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830" w:type="dxa"/>
        <w:jc w:val="right"/>
        <w:tblLook w:val="04A0" w:firstRow="1" w:lastRow="0" w:firstColumn="1" w:lastColumn="0" w:noHBand="0" w:noVBand="1"/>
      </w:tblPr>
      <w:tblGrid>
        <w:gridCol w:w="1985"/>
        <w:gridCol w:w="1845"/>
      </w:tblGrid>
      <w:tr w:rsidR="00DF0990" w:rsidRPr="00197351" w14:paraId="05FFAFFD" w14:textId="77777777" w:rsidTr="00197351">
        <w:trPr>
          <w:jc w:val="right"/>
        </w:trPr>
        <w:tc>
          <w:tcPr>
            <w:tcW w:w="1985" w:type="dxa"/>
          </w:tcPr>
          <w:p w14:paraId="24CE96EF" w14:textId="77777777" w:rsidR="00DF0990" w:rsidRPr="00197351" w:rsidRDefault="00DF0990" w:rsidP="006669D8">
            <w:pPr>
              <w:spacing w:line="400" w:lineRule="exact"/>
              <w:jc w:val="right"/>
              <w:rPr>
                <w:rFonts w:ascii="Arial" w:eastAsia="Meiryo UI" w:hAnsi="Arial" w:cs="Arial"/>
                <w:sz w:val="22"/>
              </w:rPr>
            </w:pPr>
            <w:r w:rsidRPr="00197351">
              <w:rPr>
                <w:rFonts w:ascii="Arial" w:eastAsia="Meiryo UI" w:hAnsi="Arial" w:cs="Arial"/>
                <w:sz w:val="22"/>
                <w:lang w:bidi="en-US"/>
              </w:rPr>
              <w:t>Management no.</w:t>
            </w:r>
          </w:p>
        </w:tc>
        <w:tc>
          <w:tcPr>
            <w:tcW w:w="1845" w:type="dxa"/>
          </w:tcPr>
          <w:p w14:paraId="24810DEB" w14:textId="77777777" w:rsidR="00DF0990" w:rsidRPr="00197351" w:rsidRDefault="00DB2E64" w:rsidP="006669D8">
            <w:pPr>
              <w:spacing w:line="400" w:lineRule="exact"/>
              <w:rPr>
                <w:rFonts w:ascii="Arial" w:eastAsia="Meiryo UI" w:hAnsi="Arial" w:cs="Arial"/>
                <w:sz w:val="22"/>
              </w:rPr>
            </w:pPr>
            <w:r w:rsidRPr="00197351">
              <w:rPr>
                <w:rFonts w:ascii="Arial" w:eastAsia="Meiryo UI" w:hAnsi="Arial" w:cs="Arial"/>
                <w:color w:val="0070C0"/>
                <w:sz w:val="22"/>
                <w:lang w:bidi="en-US"/>
              </w:rPr>
              <w:t>****-****</w:t>
            </w:r>
          </w:p>
        </w:tc>
      </w:tr>
    </w:tbl>
    <w:p w14:paraId="3D0F388E" w14:textId="77777777" w:rsidR="00DF0990" w:rsidRPr="00197351" w:rsidRDefault="00DB2E64" w:rsidP="006669D8">
      <w:pPr>
        <w:spacing w:line="400" w:lineRule="exact"/>
        <w:rPr>
          <w:rFonts w:ascii="Arial" w:eastAsia="Meiryo UI" w:hAnsi="Arial" w:cs="Arial"/>
          <w:sz w:val="22"/>
        </w:rPr>
      </w:pPr>
      <w:r w:rsidRPr="00197351">
        <w:rPr>
          <w:rFonts w:ascii="Arial" w:eastAsia="Meiryo UI" w:hAnsi="Arial" w:cs="Arial"/>
          <w:noProof/>
          <w:sz w:val="22"/>
          <w:lang w:bidi="en-US"/>
        </w:rPr>
        <mc:AlternateContent>
          <mc:Choice Requires="wps">
            <w:drawing>
              <wp:anchor distT="0" distB="0" distL="114300" distR="114300" simplePos="0" relativeHeight="251659264" behindDoc="0" locked="0" layoutInCell="1" allowOverlap="1" wp14:anchorId="6BBA73F4" wp14:editId="6AFF3EAA">
                <wp:simplePos x="0" y="0"/>
                <wp:positionH relativeFrom="column">
                  <wp:posOffset>94615</wp:posOffset>
                </wp:positionH>
                <wp:positionV relativeFrom="paragraph">
                  <wp:posOffset>-105411</wp:posOffset>
                </wp:positionV>
                <wp:extent cx="981075" cy="581025"/>
                <wp:effectExtent l="19050" t="19050" r="28575" b="28575"/>
                <wp:wrapNone/>
                <wp:docPr id="2" name="正方形/長方形 2"/>
                <wp:cNvGraphicFramePr/>
                <a:graphic xmlns:a="http://schemas.openxmlformats.org/drawingml/2006/main">
                  <a:graphicData uri="http://schemas.microsoft.com/office/word/2010/wordprocessingShape">
                    <wps:wsp>
                      <wps:cNvSpPr/>
                      <wps:spPr>
                        <a:xfrm>
                          <a:off x="0" y="0"/>
                          <a:ext cx="981075" cy="581025"/>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txbx>
                        <w:txbxContent>
                          <w:p w14:paraId="180CB8DC" w14:textId="77777777" w:rsidR="00DB2E64" w:rsidRPr="00197351" w:rsidRDefault="00DB2E64" w:rsidP="00DB2E64">
                            <w:pPr>
                              <w:jc w:val="center"/>
                              <w:rPr>
                                <w:rFonts w:ascii="Arial" w:eastAsia="Meiryo UI" w:hAnsi="Arial" w:cs="Arial"/>
                                <w:color w:val="0070C0"/>
                                <w:sz w:val="28"/>
                              </w:rPr>
                            </w:pPr>
                            <w:r w:rsidRPr="00197351">
                              <w:rPr>
                                <w:rFonts w:ascii="Arial" w:eastAsia="Meiryo UI" w:hAnsi="Arial" w:cs="Arial"/>
                                <w:color w:val="0070C0"/>
                                <w:sz w:val="28"/>
                                <w:lang w:bidi="en-US"/>
                              </w:rPr>
                              <w:t>Example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A73F4" id="正方形/長方形 2" o:spid="_x0000_s1026" style="position:absolute;left:0;text-align:left;margin-left:7.45pt;margin-top:-8.3pt;width:77.2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" filled="f" strokecolor="#1f4d78 [1604]" strokeweight="3pt">
                <v:textbox>
                  <w:txbxContent>
                    <w:p w14:paraId="180CB8DC" w14:textId="77777777" w:rsidR="00DB2E64" w:rsidRPr="00197351" w:rsidRDefault="00DB2E64" w:rsidP="00DB2E64">
                      <w:pPr>
                        <w:jc w:val="center"/>
                        <w:rPr>
                          <w:rFonts w:ascii="Arial" w:eastAsia="Meiryo UI" w:hAnsi="Arial" w:cs="Arial"/>
                          <w:color w:val="0070C0"/>
                          <w:sz w:val="28"/>
                        </w:rPr>
                      </w:pPr>
                      <w:r w:rsidRPr="00197351">
                        <w:rPr>
                          <w:rFonts w:ascii="Arial" w:eastAsia="Meiryo UI" w:hAnsi="Arial" w:cs="Arial"/>
                          <w:color w:val="0070C0"/>
                          <w:sz w:val="28"/>
                          <w:lang w:bidi="en-US"/>
                        </w:rPr>
                        <w:t>Example</w:t>
                      </w:r>
                    </w:p>
                  </w:txbxContent>
                </v:textbox>
              </v:rect>
            </w:pict>
          </mc:Fallback>
        </mc:AlternateContent>
      </w:r>
    </w:p>
    <w:p w14:paraId="0BF9698B" w14:textId="77777777" w:rsidR="006669D8" w:rsidRPr="00197351" w:rsidRDefault="006669D8" w:rsidP="006669D8">
      <w:pPr>
        <w:spacing w:line="400" w:lineRule="exact"/>
        <w:rPr>
          <w:rFonts w:ascii="Arial" w:eastAsia="Meiryo UI" w:hAnsi="Arial" w:cs="Arial"/>
          <w:sz w:val="22"/>
        </w:rPr>
      </w:pPr>
    </w:p>
    <w:p w14:paraId="525DABA2" w14:textId="46CEE65B" w:rsidR="006669D8" w:rsidRPr="00197351" w:rsidRDefault="006C001E" w:rsidP="006669D8">
      <w:pPr>
        <w:spacing w:line="400" w:lineRule="exact"/>
        <w:jc w:val="center"/>
        <w:rPr>
          <w:rFonts w:ascii="Arial" w:eastAsia="Meiryo UI" w:hAnsi="Arial" w:cs="Arial"/>
          <w:b/>
          <w:sz w:val="32"/>
          <w:szCs w:val="24"/>
        </w:rPr>
      </w:pPr>
      <w:r w:rsidRPr="00197351">
        <w:rPr>
          <w:rFonts w:ascii="Arial" w:eastAsia="Meiryo UI" w:hAnsi="Arial" w:cs="Arial"/>
          <w:sz w:val="32"/>
          <w:szCs w:val="24"/>
          <w:lang w:bidi="en-US"/>
        </w:rPr>
        <w:t>Human Rights Due Diligence Management Review Record</w:t>
      </w:r>
    </w:p>
    <w:p w14:paraId="5545E1EA" w14:textId="77777777" w:rsidR="006C001E" w:rsidRPr="00197351" w:rsidRDefault="006C001E" w:rsidP="006669D8">
      <w:pPr>
        <w:spacing w:line="400" w:lineRule="exact"/>
        <w:jc w:val="center"/>
        <w:rPr>
          <w:rFonts w:ascii="Arial" w:eastAsia="Meiryo UI" w:hAnsi="Arial" w:cs="Arial"/>
          <w:b/>
          <w:sz w:val="32"/>
          <w:szCs w:val="24"/>
        </w:rPr>
      </w:pPr>
    </w:p>
    <w:p w14:paraId="65CBD154" w14:textId="77777777" w:rsidR="006669D8" w:rsidRPr="00197351" w:rsidRDefault="006669D8" w:rsidP="006669D8">
      <w:pPr>
        <w:spacing w:line="400" w:lineRule="exact"/>
        <w:jc w:val="center"/>
        <w:rPr>
          <w:rFonts w:ascii="Arial" w:eastAsia="Meiryo UI" w:hAnsi="Arial" w:cs="Arial"/>
          <w:b/>
          <w:sz w:val="32"/>
          <w:szCs w:val="24"/>
        </w:rPr>
      </w:pPr>
    </w:p>
    <w:tbl>
      <w:tblPr>
        <w:tblStyle w:val="a3"/>
        <w:tblW w:w="9493" w:type="dxa"/>
        <w:tblLook w:val="04A0" w:firstRow="1" w:lastRow="0" w:firstColumn="1" w:lastColumn="0" w:noHBand="0" w:noVBand="1"/>
      </w:tblPr>
      <w:tblGrid>
        <w:gridCol w:w="1721"/>
        <w:gridCol w:w="2352"/>
        <w:gridCol w:w="1721"/>
        <w:gridCol w:w="3699"/>
      </w:tblGrid>
      <w:tr w:rsidR="00AD78C0" w:rsidRPr="00197351" w14:paraId="7E85C243" w14:textId="77777777" w:rsidTr="00320FCF">
        <w:tc>
          <w:tcPr>
            <w:tcW w:w="1223" w:type="dxa"/>
            <w:vAlign w:val="center"/>
          </w:tcPr>
          <w:p w14:paraId="572A6CA4" w14:textId="77777777" w:rsidR="00AD78C0" w:rsidRPr="00197351" w:rsidRDefault="00AD78C0" w:rsidP="00320FCF">
            <w:pPr>
              <w:spacing w:line="400" w:lineRule="exact"/>
              <w:rPr>
                <w:rFonts w:ascii="Arial" w:eastAsia="Meiryo UI" w:hAnsi="Arial" w:cs="Arial"/>
                <w:sz w:val="22"/>
              </w:rPr>
            </w:pPr>
            <w:r w:rsidRPr="00197351">
              <w:rPr>
                <w:rFonts w:ascii="Arial" w:eastAsia="Meiryo UI" w:hAnsi="Arial" w:cs="Arial"/>
                <w:sz w:val="22"/>
                <w:lang w:bidi="en-US"/>
              </w:rPr>
              <w:t>Preparation date</w:t>
            </w:r>
          </w:p>
        </w:tc>
        <w:tc>
          <w:tcPr>
            <w:tcW w:w="2685" w:type="dxa"/>
            <w:vAlign w:val="center"/>
          </w:tcPr>
          <w:p w14:paraId="1196A35A" w14:textId="77777777" w:rsidR="00AD78C0" w:rsidRPr="00197351" w:rsidRDefault="00AD78C0" w:rsidP="00320FCF">
            <w:pPr>
              <w:spacing w:line="400" w:lineRule="exact"/>
              <w:rPr>
                <w:rFonts w:ascii="Arial" w:eastAsia="Meiryo UI" w:hAnsi="Arial" w:cs="Arial"/>
                <w:sz w:val="22"/>
              </w:rPr>
            </w:pPr>
            <w:r w:rsidRPr="00197351">
              <w:rPr>
                <w:rFonts w:ascii="Arial" w:eastAsia="Meiryo UI" w:hAnsi="Arial" w:cs="Arial"/>
                <w:color w:val="0070C0"/>
                <w:sz w:val="22"/>
                <w:lang w:bidi="en-US"/>
              </w:rPr>
              <w:t>March 31, 2023</w:t>
            </w:r>
          </w:p>
        </w:tc>
        <w:tc>
          <w:tcPr>
            <w:tcW w:w="1362" w:type="dxa"/>
            <w:vAlign w:val="center"/>
          </w:tcPr>
          <w:p w14:paraId="5B056A04" w14:textId="77777777" w:rsidR="00AD78C0" w:rsidRPr="00197351" w:rsidRDefault="00AD78C0" w:rsidP="00320FCF">
            <w:pPr>
              <w:spacing w:line="400" w:lineRule="exact"/>
              <w:rPr>
                <w:rFonts w:ascii="Arial" w:eastAsia="Meiryo UI" w:hAnsi="Arial" w:cs="Arial"/>
                <w:sz w:val="22"/>
              </w:rPr>
            </w:pPr>
            <w:r w:rsidRPr="00197351">
              <w:rPr>
                <w:rFonts w:ascii="Arial" w:eastAsia="Meiryo UI" w:hAnsi="Arial" w:cs="Arial"/>
                <w:sz w:val="22"/>
                <w:lang w:bidi="en-US"/>
              </w:rPr>
              <w:t>Prepared by</w:t>
            </w:r>
          </w:p>
        </w:tc>
        <w:tc>
          <w:tcPr>
            <w:tcW w:w="4223" w:type="dxa"/>
            <w:vAlign w:val="center"/>
          </w:tcPr>
          <w:p w14:paraId="79C10FBD" w14:textId="77777777" w:rsidR="00AD78C0" w:rsidRPr="00197351" w:rsidRDefault="00320FCF" w:rsidP="00320FCF">
            <w:pPr>
              <w:rPr>
                <w:rFonts w:ascii="Arial" w:eastAsia="Meiryo UI" w:hAnsi="Arial" w:cs="Arial"/>
                <w:color w:val="0070C0"/>
                <w:sz w:val="22"/>
              </w:rPr>
            </w:pPr>
            <w:r w:rsidRPr="00197351">
              <w:rPr>
                <w:rFonts w:ascii="Arial" w:eastAsia="Meiryo UI" w:hAnsi="Arial" w:cs="Arial"/>
                <w:color w:val="0070C0"/>
                <w:sz w:val="22"/>
                <w:lang w:bidi="en-US"/>
              </w:rPr>
              <w:t>□□□□</w:t>
            </w:r>
          </w:p>
        </w:tc>
      </w:tr>
      <w:tr w:rsidR="00AD78C0" w:rsidRPr="00197351" w14:paraId="3ABF748E" w14:textId="77777777" w:rsidTr="00320FCF">
        <w:tc>
          <w:tcPr>
            <w:tcW w:w="1223" w:type="dxa"/>
            <w:vAlign w:val="center"/>
          </w:tcPr>
          <w:p w14:paraId="6C7A873D" w14:textId="77777777" w:rsidR="00AD78C0" w:rsidRPr="00197351" w:rsidRDefault="00AD78C0" w:rsidP="00320FCF">
            <w:pPr>
              <w:spacing w:line="400" w:lineRule="exact"/>
              <w:rPr>
                <w:rFonts w:ascii="Arial" w:eastAsia="Meiryo UI" w:hAnsi="Arial" w:cs="Arial"/>
                <w:sz w:val="22"/>
              </w:rPr>
            </w:pPr>
            <w:r w:rsidRPr="00197351">
              <w:rPr>
                <w:rFonts w:ascii="Arial" w:eastAsia="Meiryo UI" w:hAnsi="Arial" w:cs="Arial"/>
                <w:sz w:val="22"/>
                <w:lang w:bidi="en-US"/>
              </w:rPr>
              <w:t>Implementation date</w:t>
            </w:r>
          </w:p>
        </w:tc>
        <w:tc>
          <w:tcPr>
            <w:tcW w:w="2685" w:type="dxa"/>
            <w:vAlign w:val="center"/>
          </w:tcPr>
          <w:p w14:paraId="33A31597" w14:textId="77777777" w:rsidR="00AD78C0" w:rsidRPr="00197351" w:rsidRDefault="00AD78C0" w:rsidP="00320FCF">
            <w:pPr>
              <w:spacing w:line="400" w:lineRule="exact"/>
              <w:rPr>
                <w:rFonts w:ascii="Arial" w:eastAsia="Meiryo UI" w:hAnsi="Arial" w:cs="Arial"/>
                <w:sz w:val="22"/>
              </w:rPr>
            </w:pPr>
            <w:r w:rsidRPr="00197351">
              <w:rPr>
                <w:rFonts w:ascii="Arial" w:eastAsia="Meiryo UI" w:hAnsi="Arial" w:cs="Arial"/>
                <w:color w:val="0070C0"/>
                <w:sz w:val="22"/>
                <w:lang w:bidi="en-US"/>
              </w:rPr>
              <w:t>March 29, 2023</w:t>
            </w:r>
          </w:p>
        </w:tc>
        <w:tc>
          <w:tcPr>
            <w:tcW w:w="1362" w:type="dxa"/>
            <w:vAlign w:val="center"/>
          </w:tcPr>
          <w:p w14:paraId="12800106" w14:textId="77777777" w:rsidR="00AD78C0" w:rsidRPr="00197351" w:rsidRDefault="00AD78C0" w:rsidP="00320FCF">
            <w:pPr>
              <w:spacing w:line="400" w:lineRule="exact"/>
              <w:rPr>
                <w:rFonts w:ascii="Arial" w:eastAsia="Meiryo UI" w:hAnsi="Arial" w:cs="Arial"/>
                <w:sz w:val="22"/>
              </w:rPr>
            </w:pPr>
            <w:r w:rsidRPr="00197351">
              <w:rPr>
                <w:rFonts w:ascii="Arial" w:eastAsia="Meiryo UI" w:hAnsi="Arial" w:cs="Arial"/>
                <w:sz w:val="22"/>
                <w:lang w:bidi="en-US"/>
              </w:rPr>
              <w:t>Implementation location</w:t>
            </w:r>
          </w:p>
        </w:tc>
        <w:tc>
          <w:tcPr>
            <w:tcW w:w="4223" w:type="dxa"/>
            <w:vAlign w:val="center"/>
          </w:tcPr>
          <w:p w14:paraId="53B3FB60" w14:textId="77777777" w:rsidR="00AD78C0" w:rsidRPr="00197351" w:rsidRDefault="00AD78C0" w:rsidP="00320FCF">
            <w:pPr>
              <w:rPr>
                <w:rFonts w:ascii="Arial" w:eastAsia="Meiryo UI" w:hAnsi="Arial" w:cs="Arial"/>
                <w:color w:val="0070C0"/>
                <w:sz w:val="22"/>
              </w:rPr>
            </w:pPr>
            <w:r w:rsidRPr="00197351">
              <w:rPr>
                <w:rFonts w:ascii="Arial" w:eastAsia="Meiryo UI" w:hAnsi="Arial" w:cs="Arial"/>
                <w:color w:val="0070C0"/>
                <w:sz w:val="22"/>
                <w:lang w:bidi="en-US"/>
              </w:rPr>
              <w:t>Head office conference room</w:t>
            </w:r>
          </w:p>
        </w:tc>
      </w:tr>
      <w:tr w:rsidR="009151BD" w:rsidRPr="00197351" w14:paraId="6031E862" w14:textId="77777777" w:rsidTr="006669D8">
        <w:trPr>
          <w:trHeight w:val="1548"/>
        </w:trPr>
        <w:tc>
          <w:tcPr>
            <w:tcW w:w="1223" w:type="dxa"/>
          </w:tcPr>
          <w:p w14:paraId="5DE74DE4" w14:textId="77777777" w:rsidR="009151BD" w:rsidRPr="00197351" w:rsidRDefault="009151BD" w:rsidP="00197351">
            <w:pPr>
              <w:spacing w:line="400" w:lineRule="exact"/>
              <w:jc w:val="left"/>
              <w:rPr>
                <w:rFonts w:ascii="Arial" w:eastAsia="Meiryo UI" w:hAnsi="Arial" w:cs="Arial"/>
                <w:sz w:val="22"/>
              </w:rPr>
            </w:pPr>
            <w:r w:rsidRPr="00197351">
              <w:rPr>
                <w:rFonts w:ascii="Arial" w:eastAsia="Meiryo UI" w:hAnsi="Arial" w:cs="Arial"/>
                <w:sz w:val="22"/>
                <w:lang w:bidi="en-US"/>
              </w:rPr>
              <w:t>Attendees</w:t>
            </w:r>
          </w:p>
        </w:tc>
        <w:tc>
          <w:tcPr>
            <w:tcW w:w="8270" w:type="dxa"/>
            <w:gridSpan w:val="3"/>
          </w:tcPr>
          <w:p w14:paraId="0DA409A9" w14:textId="77777777" w:rsidR="00AD78C0" w:rsidRPr="00197351" w:rsidRDefault="00AD78C0" w:rsidP="00DB2E64">
            <w:pPr>
              <w:spacing w:line="400" w:lineRule="exact"/>
              <w:rPr>
                <w:rFonts w:ascii="Arial" w:eastAsia="Meiryo UI" w:hAnsi="Arial" w:cs="Arial"/>
                <w:color w:val="0070C0"/>
                <w:sz w:val="22"/>
              </w:rPr>
            </w:pPr>
            <w:r w:rsidRPr="00197351">
              <w:rPr>
                <w:rFonts w:ascii="ＭＳ 明朝" w:eastAsia="ＭＳ 明朝" w:hAnsi="ＭＳ 明朝" w:cs="ＭＳ 明朝" w:hint="eastAsia"/>
                <w:color w:val="0070C0"/>
                <w:sz w:val="22"/>
                <w:lang w:bidi="en-US"/>
              </w:rPr>
              <w:t>△△△△</w:t>
            </w:r>
            <w:r w:rsidRPr="00197351">
              <w:rPr>
                <w:rFonts w:ascii="Arial" w:eastAsia="Meiryo UI" w:hAnsi="Arial" w:cs="Arial"/>
                <w:color w:val="0070C0"/>
                <w:sz w:val="22"/>
                <w:lang w:bidi="en-US"/>
              </w:rPr>
              <w:t>, President</w:t>
            </w:r>
          </w:p>
          <w:p w14:paraId="69134619" w14:textId="79E41DCF" w:rsidR="009151BD" w:rsidRPr="00197351" w:rsidRDefault="00AD78C0" w:rsidP="00DB2E64">
            <w:pPr>
              <w:spacing w:line="400" w:lineRule="exact"/>
              <w:rPr>
                <w:rFonts w:ascii="Arial" w:eastAsia="Meiryo UI" w:hAnsi="Arial" w:cs="Arial"/>
                <w:color w:val="0070C0"/>
                <w:sz w:val="22"/>
              </w:rPr>
            </w:pPr>
            <w:r w:rsidRPr="00197351">
              <w:rPr>
                <w:rFonts w:ascii="Segoe UI Symbol" w:eastAsia="Meiryo UI" w:hAnsi="Segoe UI Symbol" w:cs="Segoe UI Symbol"/>
                <w:color w:val="0070C0"/>
                <w:sz w:val="22"/>
                <w:lang w:bidi="en-US"/>
              </w:rPr>
              <w:t>☆☆☆☆</w:t>
            </w:r>
            <w:r w:rsidRPr="00197351">
              <w:rPr>
                <w:rFonts w:ascii="Arial" w:eastAsia="Meiryo UI" w:hAnsi="Arial" w:cs="Arial"/>
                <w:color w:val="0070C0"/>
                <w:sz w:val="22"/>
                <w:lang w:bidi="en-US"/>
              </w:rPr>
              <w:t>, Managing director</w:t>
            </w:r>
          </w:p>
          <w:p w14:paraId="237525A5" w14:textId="77777777" w:rsidR="00105648" w:rsidRPr="00197351" w:rsidRDefault="00105648" w:rsidP="00DB2E64">
            <w:pPr>
              <w:spacing w:line="400" w:lineRule="exact"/>
              <w:rPr>
                <w:rFonts w:ascii="Arial" w:eastAsia="Meiryo UI" w:hAnsi="Arial" w:cs="Arial"/>
                <w:sz w:val="22"/>
              </w:rPr>
            </w:pPr>
            <w:r w:rsidRPr="00197351">
              <w:rPr>
                <w:rFonts w:ascii="Arial" w:eastAsia="Meiryo UI" w:hAnsi="Arial" w:cs="Arial"/>
                <w:color w:val="0070C0"/>
                <w:sz w:val="22"/>
                <w:lang w:bidi="en-US"/>
              </w:rPr>
              <w:t>□□□□, Human Rights DD Promotion Secretariat</w:t>
            </w:r>
          </w:p>
        </w:tc>
      </w:tr>
      <w:tr w:rsidR="009151BD" w:rsidRPr="00197351" w14:paraId="019B3159" w14:textId="77777777" w:rsidTr="006669D8">
        <w:tc>
          <w:tcPr>
            <w:tcW w:w="9493" w:type="dxa"/>
            <w:gridSpan w:val="4"/>
            <w:shd w:val="clear" w:color="auto" w:fill="D9D9D9" w:themeFill="background1" w:themeFillShade="D9"/>
          </w:tcPr>
          <w:p w14:paraId="75ACCF57" w14:textId="77777777" w:rsidR="009151BD" w:rsidRPr="00197351" w:rsidRDefault="00D7483F" w:rsidP="006669D8">
            <w:pPr>
              <w:spacing w:line="400" w:lineRule="exact"/>
              <w:rPr>
                <w:rFonts w:ascii="Arial" w:eastAsia="Meiryo UI" w:hAnsi="Arial" w:cs="Arial"/>
                <w:sz w:val="22"/>
              </w:rPr>
            </w:pPr>
            <w:r w:rsidRPr="00197351">
              <w:rPr>
                <w:rFonts w:ascii="Arial" w:eastAsia="Meiryo UI" w:hAnsi="Arial" w:cs="Arial"/>
                <w:sz w:val="22"/>
                <w:lang w:bidi="en-US"/>
              </w:rPr>
              <w:t>Report contents and decisions</w:t>
            </w:r>
          </w:p>
        </w:tc>
      </w:tr>
      <w:tr w:rsidR="009151BD" w:rsidRPr="00197351" w14:paraId="35FD94E0" w14:textId="77777777" w:rsidTr="006669D8">
        <w:tc>
          <w:tcPr>
            <w:tcW w:w="9493" w:type="dxa"/>
            <w:gridSpan w:val="4"/>
          </w:tcPr>
          <w:p w14:paraId="39C0D6CF" w14:textId="2A1AE258" w:rsidR="009151BD" w:rsidRPr="00197351" w:rsidRDefault="009151BD" w:rsidP="006669D8">
            <w:pPr>
              <w:spacing w:line="400" w:lineRule="exact"/>
              <w:rPr>
                <w:rFonts w:ascii="Arial" w:eastAsia="Meiryo UI" w:hAnsi="Arial" w:cs="Arial"/>
                <w:b/>
                <w:sz w:val="22"/>
              </w:rPr>
            </w:pPr>
            <w:r w:rsidRPr="00197351">
              <w:rPr>
                <w:rFonts w:ascii="Arial" w:eastAsia="Meiryo UI" w:hAnsi="Arial" w:cs="Arial"/>
                <w:sz w:val="22"/>
                <w:lang w:bidi="en-US"/>
              </w:rPr>
              <w:t xml:space="preserve">Measures against </w:t>
            </w:r>
            <w:r w:rsidR="0006535B">
              <w:rPr>
                <w:rFonts w:ascii="Arial" w:eastAsia="Meiryo UI" w:hAnsi="Arial" w:cs="Arial" w:hint="eastAsia"/>
                <w:sz w:val="22"/>
                <w:lang w:bidi="en-US"/>
              </w:rPr>
              <w:t>adverse</w:t>
            </w:r>
            <w:r w:rsidRPr="00197351">
              <w:rPr>
                <w:rFonts w:ascii="Arial" w:eastAsia="Meiryo UI" w:hAnsi="Arial" w:cs="Arial"/>
                <w:sz w:val="22"/>
                <w:lang w:bidi="en-US"/>
              </w:rPr>
              <w:t xml:space="preserve"> impacts on human rights that have occurred through to the present</w:t>
            </w:r>
          </w:p>
        </w:tc>
      </w:tr>
      <w:tr w:rsidR="009151BD" w:rsidRPr="00197351" w14:paraId="6EA63FF6" w14:textId="77777777" w:rsidTr="006669D8">
        <w:trPr>
          <w:trHeight w:val="58"/>
        </w:trPr>
        <w:tc>
          <w:tcPr>
            <w:tcW w:w="1223" w:type="dxa"/>
          </w:tcPr>
          <w:p w14:paraId="5C4513DD" w14:textId="77777777" w:rsidR="009151BD" w:rsidRPr="00197351" w:rsidRDefault="00D7483F"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6117F1DB" w14:textId="6EE67DA4" w:rsidR="009151BD" w:rsidRPr="00197351" w:rsidRDefault="00AD78C0" w:rsidP="00AB542C">
            <w:pPr>
              <w:spacing w:line="400" w:lineRule="exact"/>
              <w:rPr>
                <w:rFonts w:ascii="Arial" w:eastAsia="Meiryo UI" w:hAnsi="Arial" w:cs="Arial"/>
                <w:sz w:val="22"/>
              </w:rPr>
            </w:pPr>
            <w:r w:rsidRPr="00197351">
              <w:rPr>
                <w:rFonts w:ascii="Arial" w:eastAsia="Meiryo UI" w:hAnsi="Arial" w:cs="Arial"/>
                <w:color w:val="0070C0"/>
                <w:sz w:val="22"/>
                <w:lang w:bidi="en-US"/>
              </w:rPr>
              <w:t xml:space="preserve">● matter(s) </w:t>
            </w:r>
            <w:r w:rsidR="0006535B">
              <w:rPr>
                <w:rFonts w:ascii="Arial" w:eastAsia="Meiryo UI" w:hAnsi="Arial" w:cs="Arial" w:hint="eastAsia"/>
                <w:color w:val="0070C0"/>
                <w:sz w:val="22"/>
                <w:lang w:bidi="en-US"/>
              </w:rPr>
              <w:t>adverse</w:t>
            </w:r>
            <w:r w:rsidRPr="00197351">
              <w:rPr>
                <w:rFonts w:ascii="Arial" w:eastAsia="Meiryo UI" w:hAnsi="Arial" w:cs="Arial"/>
                <w:color w:val="0070C0"/>
                <w:sz w:val="22"/>
                <w:lang w:bidi="en-US"/>
              </w:rPr>
              <w:t xml:space="preserve">ly impacting human rights </w:t>
            </w:r>
            <w:r w:rsidR="00CE4D82">
              <w:rPr>
                <w:rFonts w:ascii="Arial" w:eastAsia="Meiryo UI" w:hAnsi="Arial" w:cs="Arial"/>
                <w:color w:val="0070C0"/>
                <w:sz w:val="22"/>
                <w:lang w:bidi="en-US"/>
              </w:rPr>
              <w:t>was (were)</w:t>
            </w:r>
            <w:r w:rsidRPr="00197351">
              <w:rPr>
                <w:rFonts w:ascii="Arial" w:eastAsia="Meiryo UI" w:hAnsi="Arial" w:cs="Arial"/>
                <w:color w:val="0070C0"/>
                <w:sz w:val="22"/>
                <w:lang w:bidi="en-US"/>
              </w:rPr>
              <w:t xml:space="preserve"> addressed during this period. Of those, ● matter</w:t>
            </w:r>
            <w:r w:rsidR="00CE4D82">
              <w:rPr>
                <w:rFonts w:ascii="Arial" w:eastAsia="Meiryo UI" w:hAnsi="Arial" w:cs="Arial"/>
                <w:color w:val="0070C0"/>
                <w:sz w:val="22"/>
                <w:lang w:bidi="en-US"/>
              </w:rPr>
              <w:t>(s) was (were)</w:t>
            </w:r>
            <w:r w:rsidRPr="00197351">
              <w:rPr>
                <w:rFonts w:ascii="Arial" w:eastAsia="Meiryo UI" w:hAnsi="Arial" w:cs="Arial"/>
                <w:color w:val="0070C0"/>
                <w:sz w:val="22"/>
                <w:lang w:bidi="en-US"/>
              </w:rPr>
              <w:t xml:space="preserve"> newly discovered during this period. ● matter(s) </w:t>
            </w:r>
            <w:r w:rsidR="00CE4D82">
              <w:rPr>
                <w:rFonts w:ascii="Arial" w:eastAsia="Meiryo UI" w:hAnsi="Arial" w:cs="Arial"/>
                <w:color w:val="0070C0"/>
                <w:sz w:val="22"/>
                <w:lang w:bidi="en-US"/>
              </w:rPr>
              <w:t>has (have)</w:t>
            </w:r>
            <w:r w:rsidR="00CE4D82" w:rsidRPr="00197351">
              <w:rPr>
                <w:rFonts w:ascii="Arial" w:eastAsia="Meiryo UI" w:hAnsi="Arial" w:cs="Arial"/>
                <w:color w:val="0070C0"/>
                <w:sz w:val="22"/>
                <w:lang w:bidi="en-US"/>
              </w:rPr>
              <w:t xml:space="preserve"> </w:t>
            </w:r>
            <w:r w:rsidRPr="00197351">
              <w:rPr>
                <w:rFonts w:ascii="Arial" w:eastAsia="Meiryo UI" w:hAnsi="Arial" w:cs="Arial"/>
                <w:color w:val="0070C0"/>
                <w:sz w:val="22"/>
                <w:lang w:bidi="en-US"/>
              </w:rPr>
              <w:t>been resolved appropriately through corrective measures, and we are continuing to address ● matter(s). The matter</w:t>
            </w:r>
            <w:r w:rsidR="00CE4D82">
              <w:rPr>
                <w:rFonts w:ascii="Arial" w:eastAsia="Meiryo UI" w:hAnsi="Arial" w:cs="Arial"/>
                <w:color w:val="0070C0"/>
                <w:sz w:val="22"/>
                <w:lang w:bidi="en-US"/>
              </w:rPr>
              <w:t>(s)</w:t>
            </w:r>
            <w:r w:rsidRPr="00197351">
              <w:rPr>
                <w:rFonts w:ascii="Arial" w:eastAsia="Meiryo UI" w:hAnsi="Arial" w:cs="Arial"/>
                <w:color w:val="0070C0"/>
                <w:sz w:val="22"/>
                <w:lang w:bidi="en-US"/>
              </w:rPr>
              <w:t xml:space="preserve"> that </w:t>
            </w:r>
            <w:r w:rsidR="00CE4D82" w:rsidRPr="00197351">
              <w:rPr>
                <w:rFonts w:ascii="Arial" w:eastAsia="Meiryo UI" w:hAnsi="Arial" w:cs="Arial"/>
                <w:color w:val="0070C0"/>
                <w:sz w:val="22"/>
                <w:lang w:bidi="en-US"/>
              </w:rPr>
              <w:t>ha</w:t>
            </w:r>
            <w:r w:rsidR="00CE4D82">
              <w:rPr>
                <w:rFonts w:ascii="Arial" w:eastAsia="Meiryo UI" w:hAnsi="Arial" w:cs="Arial"/>
                <w:color w:val="0070C0"/>
                <w:sz w:val="22"/>
                <w:lang w:bidi="en-US"/>
              </w:rPr>
              <w:t>s (have)</w:t>
            </w:r>
            <w:r w:rsidR="00CE4D82" w:rsidRPr="00197351">
              <w:rPr>
                <w:rFonts w:ascii="Arial" w:eastAsia="Meiryo UI" w:hAnsi="Arial" w:cs="Arial"/>
                <w:color w:val="0070C0"/>
                <w:sz w:val="22"/>
                <w:lang w:bidi="en-US"/>
              </w:rPr>
              <w:t xml:space="preserve"> </w:t>
            </w:r>
            <w:r w:rsidRPr="00197351">
              <w:rPr>
                <w:rFonts w:ascii="Arial" w:eastAsia="Meiryo UI" w:hAnsi="Arial" w:cs="Arial"/>
                <w:color w:val="0070C0"/>
                <w:sz w:val="22"/>
                <w:lang w:bidi="en-US"/>
              </w:rPr>
              <w:t xml:space="preserve">a particularly serious impact on human rights </w:t>
            </w:r>
            <w:r w:rsidR="00CE4D82">
              <w:rPr>
                <w:rFonts w:ascii="Arial" w:eastAsia="Meiryo UI" w:hAnsi="Arial" w:cs="Arial"/>
                <w:color w:val="0070C0"/>
                <w:sz w:val="22"/>
                <w:lang w:bidi="en-US"/>
              </w:rPr>
              <w:t>is (are)</w:t>
            </w:r>
            <w:r w:rsidR="00CE4D82" w:rsidRPr="00197351">
              <w:rPr>
                <w:rFonts w:ascii="Arial" w:eastAsia="Meiryo UI" w:hAnsi="Arial" w:cs="Arial"/>
                <w:color w:val="0070C0"/>
                <w:sz w:val="22"/>
                <w:lang w:bidi="en-US"/>
              </w:rPr>
              <w:t xml:space="preserve"> </w:t>
            </w:r>
            <w:r w:rsidRPr="00197351">
              <w:rPr>
                <w:rFonts w:ascii="Arial" w:eastAsia="Meiryo UI" w:hAnsi="Arial" w:cs="Arial"/>
                <w:color w:val="0070C0"/>
                <w:sz w:val="22"/>
                <w:lang w:bidi="en-US"/>
              </w:rPr>
              <w:t>as follows</w:t>
            </w:r>
            <w:r w:rsidR="00EA0990">
              <w:rPr>
                <w:rFonts w:ascii="Arial" w:eastAsia="Meiryo UI" w:hAnsi="Arial" w:cs="Arial"/>
                <w:color w:val="0070C0"/>
                <w:sz w:val="22"/>
                <w:lang w:bidi="en-US"/>
              </w:rPr>
              <w:t>…</w:t>
            </w:r>
            <w:r w:rsidRPr="00197351">
              <w:rPr>
                <w:rFonts w:ascii="Arial" w:eastAsia="Meiryo UI" w:hAnsi="Arial" w:cs="Arial"/>
                <w:color w:val="0070C0"/>
                <w:sz w:val="22"/>
                <w:lang w:bidi="en-US"/>
              </w:rPr>
              <w:t xml:space="preserve"> (Please refer to attached materials for details</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w:t>
            </w:r>
          </w:p>
        </w:tc>
      </w:tr>
      <w:tr w:rsidR="009151BD" w:rsidRPr="00197351" w14:paraId="6CAC8A04" w14:textId="77777777" w:rsidTr="006669D8">
        <w:trPr>
          <w:trHeight w:val="58"/>
        </w:trPr>
        <w:tc>
          <w:tcPr>
            <w:tcW w:w="1223" w:type="dxa"/>
          </w:tcPr>
          <w:p w14:paraId="7AF0C5A9" w14:textId="77777777" w:rsidR="009151BD" w:rsidRPr="00197351" w:rsidRDefault="00D7483F"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01DBE9FF" w14:textId="77777777" w:rsidR="009151BD" w:rsidRPr="00197351" w:rsidRDefault="009151BD" w:rsidP="00AB542C">
            <w:pPr>
              <w:spacing w:line="400" w:lineRule="exact"/>
              <w:rPr>
                <w:rFonts w:ascii="Arial" w:eastAsia="Meiryo UI" w:hAnsi="Arial" w:cs="Arial"/>
                <w:sz w:val="22"/>
              </w:rPr>
            </w:pPr>
          </w:p>
        </w:tc>
      </w:tr>
      <w:tr w:rsidR="00AD78C0" w:rsidRPr="00197351" w14:paraId="3971B98C" w14:textId="77777777" w:rsidTr="006669D8">
        <w:tc>
          <w:tcPr>
            <w:tcW w:w="1223" w:type="dxa"/>
          </w:tcPr>
          <w:p w14:paraId="3237A601" w14:textId="77777777" w:rsidR="00AD78C0" w:rsidRPr="00197351" w:rsidRDefault="00AD78C0"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1BE84A29" w14:textId="77777777" w:rsidR="00AD78C0" w:rsidRPr="00197351" w:rsidRDefault="00AD78C0" w:rsidP="00AB542C">
            <w:pPr>
              <w:spacing w:line="400" w:lineRule="exact"/>
              <w:rPr>
                <w:rFonts w:ascii="Arial" w:eastAsia="Meiryo UI" w:hAnsi="Arial" w:cs="Arial"/>
                <w:sz w:val="22"/>
              </w:rPr>
            </w:pPr>
            <w:r w:rsidRPr="00197351">
              <w:rPr>
                <w:rFonts w:ascii="Arial" w:eastAsia="Meiryo UI" w:hAnsi="Arial" w:cs="Arial"/>
                <w:color w:val="0070C0"/>
                <w:sz w:val="22"/>
                <w:lang w:bidi="en-US"/>
              </w:rPr>
              <w:t>Correction plans (plans that have been evaluated as effective)</w:t>
            </w:r>
          </w:p>
        </w:tc>
      </w:tr>
      <w:tr w:rsidR="00AD78C0" w:rsidRPr="00197351" w14:paraId="119277AB" w14:textId="77777777" w:rsidTr="006669D8">
        <w:tc>
          <w:tcPr>
            <w:tcW w:w="9493" w:type="dxa"/>
            <w:gridSpan w:val="4"/>
          </w:tcPr>
          <w:p w14:paraId="5AE8019B" w14:textId="77777777" w:rsidR="00AD78C0" w:rsidRPr="00197351" w:rsidRDefault="00AD78C0" w:rsidP="00AD78C0">
            <w:pPr>
              <w:spacing w:line="400" w:lineRule="exact"/>
              <w:rPr>
                <w:rFonts w:ascii="Arial" w:eastAsia="Meiryo UI" w:hAnsi="Arial" w:cs="Arial"/>
                <w:b/>
                <w:sz w:val="22"/>
              </w:rPr>
            </w:pPr>
            <w:r w:rsidRPr="000308FB">
              <w:rPr>
                <w:rFonts w:ascii="Arial" w:eastAsia="Meiryo UI" w:hAnsi="Arial" w:cs="Arial"/>
                <w:sz w:val="22"/>
                <w:lang w:bidi="en-US"/>
              </w:rPr>
              <w:t>External and internal issues relating to Human Rights DD</w:t>
            </w:r>
          </w:p>
        </w:tc>
      </w:tr>
      <w:tr w:rsidR="00AD78C0" w:rsidRPr="00197351" w14:paraId="3FB062FC" w14:textId="77777777" w:rsidTr="006669D8">
        <w:tc>
          <w:tcPr>
            <w:tcW w:w="1223" w:type="dxa"/>
          </w:tcPr>
          <w:p w14:paraId="3B05A53A" w14:textId="77777777" w:rsidR="00AD78C0" w:rsidRPr="00197351" w:rsidRDefault="00AD78C0"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62A06E32" w14:textId="0B1A89A1" w:rsidR="00AD78C0" w:rsidRPr="00197351" w:rsidRDefault="00AD78C0" w:rsidP="00AB542C">
            <w:pPr>
              <w:spacing w:line="400" w:lineRule="exact"/>
              <w:rPr>
                <w:rFonts w:ascii="Arial" w:eastAsia="Meiryo UI" w:hAnsi="Arial" w:cs="Arial"/>
                <w:sz w:val="22"/>
              </w:rPr>
            </w:pPr>
            <w:r w:rsidRPr="00197351">
              <w:rPr>
                <w:rFonts w:ascii="Arial" w:eastAsia="Meiryo UI" w:hAnsi="Arial" w:cs="Arial"/>
                <w:color w:val="0070C0"/>
                <w:sz w:val="22"/>
                <w:lang w:bidi="en-US"/>
              </w:rPr>
              <w:t>Through scoping, we identified business areas where risks are likely to exist. These areas within the company are</w:t>
            </w:r>
            <w:r w:rsidR="00EA0990">
              <w:rPr>
                <w:rFonts w:ascii="Arial" w:eastAsia="Meiryo UI" w:hAnsi="Arial" w:cs="Arial"/>
                <w:color w:val="0070C0"/>
                <w:sz w:val="22"/>
                <w:lang w:bidi="en-US"/>
              </w:rPr>
              <w:t>...</w:t>
            </w:r>
            <w:r w:rsidR="00CE4D82">
              <w:rPr>
                <w:rFonts w:ascii="Arial" w:eastAsia="Meiryo UI" w:hAnsi="Arial" w:cs="Arial"/>
                <w:color w:val="0070C0"/>
                <w:sz w:val="22"/>
                <w:lang w:bidi="en-US"/>
              </w:rPr>
              <w:t xml:space="preserve"> </w:t>
            </w:r>
            <w:r w:rsidRPr="00197351">
              <w:rPr>
                <w:rFonts w:ascii="Arial" w:eastAsia="Meiryo UI" w:hAnsi="Arial" w:cs="Arial"/>
                <w:color w:val="0070C0"/>
                <w:sz w:val="22"/>
                <w:lang w:bidi="en-US"/>
              </w:rPr>
              <w:t>And the high-risk areas in the supply chain are</w:t>
            </w:r>
            <w:r w:rsidR="00EA0990">
              <w:rPr>
                <w:rFonts w:ascii="Arial" w:eastAsia="Meiryo UI" w:hAnsi="Arial" w:cs="Arial"/>
                <w:color w:val="0070C0"/>
                <w:sz w:val="22"/>
                <w:lang w:bidi="en-US"/>
              </w:rPr>
              <w:t>…</w:t>
            </w:r>
          </w:p>
        </w:tc>
      </w:tr>
      <w:tr w:rsidR="00AD78C0" w:rsidRPr="00197351" w14:paraId="43DA4278" w14:textId="77777777" w:rsidTr="006669D8">
        <w:tc>
          <w:tcPr>
            <w:tcW w:w="1223" w:type="dxa"/>
          </w:tcPr>
          <w:p w14:paraId="6CD229D2" w14:textId="77777777" w:rsidR="00AD78C0" w:rsidRPr="00197351" w:rsidRDefault="00AD78C0"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559B5A0B" w14:textId="77777777" w:rsidR="00AD78C0" w:rsidRPr="00197351" w:rsidRDefault="00AD78C0" w:rsidP="00AB542C">
            <w:pPr>
              <w:spacing w:line="400" w:lineRule="exact"/>
              <w:rPr>
                <w:rFonts w:ascii="Arial" w:eastAsia="Meiryo UI" w:hAnsi="Arial" w:cs="Arial"/>
                <w:sz w:val="22"/>
              </w:rPr>
            </w:pPr>
          </w:p>
        </w:tc>
      </w:tr>
      <w:tr w:rsidR="00AD78C0" w:rsidRPr="00197351" w14:paraId="17EEF1CC" w14:textId="77777777" w:rsidTr="006669D8">
        <w:tc>
          <w:tcPr>
            <w:tcW w:w="1223" w:type="dxa"/>
          </w:tcPr>
          <w:p w14:paraId="2734D3B5" w14:textId="77777777" w:rsidR="00AD78C0" w:rsidRPr="00197351" w:rsidRDefault="00AD78C0"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30AA7FA0" w14:textId="77777777" w:rsidR="00AD78C0" w:rsidRPr="00197351" w:rsidRDefault="00AD78C0" w:rsidP="00AB542C">
            <w:pPr>
              <w:spacing w:line="400" w:lineRule="exact"/>
              <w:rPr>
                <w:rFonts w:ascii="Arial" w:eastAsia="Meiryo UI" w:hAnsi="Arial" w:cs="Arial"/>
                <w:sz w:val="22"/>
              </w:rPr>
            </w:pPr>
            <w:r w:rsidRPr="00197351">
              <w:rPr>
                <w:rFonts w:ascii="Arial" w:eastAsia="Meiryo UI" w:hAnsi="Arial" w:cs="Arial"/>
                <w:color w:val="0070C0"/>
                <w:sz w:val="22"/>
                <w:lang w:bidi="en-US"/>
              </w:rPr>
              <w:t>Scoping Result Records</w:t>
            </w:r>
          </w:p>
        </w:tc>
      </w:tr>
      <w:tr w:rsidR="00AD78C0" w:rsidRPr="00197351" w14:paraId="69174559" w14:textId="77777777" w:rsidTr="006669D8">
        <w:tc>
          <w:tcPr>
            <w:tcW w:w="9493" w:type="dxa"/>
            <w:gridSpan w:val="4"/>
          </w:tcPr>
          <w:p w14:paraId="44BEDC53" w14:textId="77777777" w:rsidR="00AD78C0" w:rsidRPr="00197351" w:rsidRDefault="00AD78C0" w:rsidP="00AD78C0">
            <w:pPr>
              <w:spacing w:line="400" w:lineRule="exact"/>
              <w:rPr>
                <w:rFonts w:ascii="Arial" w:eastAsia="Meiryo UI" w:hAnsi="Arial" w:cs="Arial"/>
                <w:b/>
                <w:sz w:val="22"/>
              </w:rPr>
            </w:pPr>
            <w:r w:rsidRPr="000308FB">
              <w:rPr>
                <w:rFonts w:ascii="Arial" w:eastAsia="Meiryo UI" w:hAnsi="Arial" w:cs="Arial"/>
                <w:sz w:val="22"/>
                <w:lang w:bidi="en-US"/>
              </w:rPr>
              <w:t>Changes to compliance obligations as well as the needs and expectations of stakeholders</w:t>
            </w:r>
          </w:p>
        </w:tc>
      </w:tr>
      <w:tr w:rsidR="00AD78C0" w:rsidRPr="00197351" w14:paraId="1245F322" w14:textId="77777777" w:rsidTr="006669D8">
        <w:tc>
          <w:tcPr>
            <w:tcW w:w="1223" w:type="dxa"/>
          </w:tcPr>
          <w:p w14:paraId="3CCC686F" w14:textId="77777777" w:rsidR="00AD78C0" w:rsidRPr="00197351" w:rsidRDefault="00AD78C0" w:rsidP="00197351">
            <w:pPr>
              <w:spacing w:line="400" w:lineRule="exact"/>
              <w:jc w:val="left"/>
              <w:rPr>
                <w:rFonts w:ascii="Arial" w:eastAsia="Meiryo UI" w:hAnsi="Arial" w:cs="Arial"/>
                <w:sz w:val="22"/>
              </w:rPr>
            </w:pPr>
            <w:r w:rsidRPr="00197351">
              <w:rPr>
                <w:rFonts w:ascii="Arial" w:eastAsia="Meiryo UI" w:hAnsi="Arial" w:cs="Arial"/>
                <w:sz w:val="22"/>
                <w:lang w:bidi="en-US"/>
              </w:rPr>
              <w:t xml:space="preserve">Report </w:t>
            </w:r>
            <w:r w:rsidRPr="00197351">
              <w:rPr>
                <w:rFonts w:ascii="Arial" w:eastAsia="Meiryo UI" w:hAnsi="Arial" w:cs="Arial"/>
                <w:sz w:val="22"/>
                <w:lang w:bidi="en-US"/>
              </w:rPr>
              <w:lastRenderedPageBreak/>
              <w:t>contents</w:t>
            </w:r>
          </w:p>
        </w:tc>
        <w:tc>
          <w:tcPr>
            <w:tcW w:w="8270" w:type="dxa"/>
            <w:gridSpan w:val="3"/>
          </w:tcPr>
          <w:p w14:paraId="08CF42E5" w14:textId="61DFE5DB" w:rsidR="00AD78C0" w:rsidRPr="00197351" w:rsidRDefault="00462E23" w:rsidP="00AB542C">
            <w:pPr>
              <w:spacing w:line="400" w:lineRule="exact"/>
              <w:rPr>
                <w:rFonts w:ascii="Arial" w:eastAsia="Meiryo UI" w:hAnsi="Arial" w:cs="Arial"/>
                <w:sz w:val="22"/>
              </w:rPr>
            </w:pPr>
            <w:r w:rsidRPr="00197351">
              <w:rPr>
                <w:rFonts w:ascii="Arial" w:eastAsia="Meiryo UI" w:hAnsi="Arial" w:cs="Arial"/>
                <w:color w:val="0070C0"/>
                <w:sz w:val="22"/>
                <w:lang w:bidi="en-US"/>
              </w:rPr>
              <w:lastRenderedPageBreak/>
              <w:t xml:space="preserve">As for the changes to compliance obligations that have occurred since the last </w:t>
            </w:r>
            <w:r w:rsidRPr="00197351">
              <w:rPr>
                <w:rFonts w:ascii="Arial" w:eastAsia="Meiryo UI" w:hAnsi="Arial" w:cs="Arial"/>
                <w:color w:val="0070C0"/>
                <w:sz w:val="22"/>
                <w:lang w:bidi="en-US"/>
              </w:rPr>
              <w:lastRenderedPageBreak/>
              <w:t>review, the ●● guidance is being revised. The content</w:t>
            </w:r>
            <w:r w:rsidR="00EA0990">
              <w:rPr>
                <w:rFonts w:ascii="Arial" w:eastAsia="Meiryo UI" w:hAnsi="Arial" w:cs="Arial"/>
                <w:color w:val="0070C0"/>
                <w:sz w:val="22"/>
                <w:lang w:bidi="en-US"/>
              </w:rPr>
              <w:t>s</w:t>
            </w:r>
            <w:r w:rsidRPr="00197351">
              <w:rPr>
                <w:rFonts w:ascii="Arial" w:eastAsia="Meiryo UI" w:hAnsi="Arial" w:cs="Arial"/>
                <w:color w:val="0070C0"/>
                <w:sz w:val="22"/>
                <w:lang w:bidi="en-US"/>
              </w:rPr>
              <w:t xml:space="preserve"> of the revisions </w:t>
            </w:r>
            <w:r w:rsidR="00EA0990">
              <w:rPr>
                <w:rFonts w:ascii="Arial" w:eastAsia="Meiryo UI" w:hAnsi="Arial" w:cs="Arial"/>
                <w:color w:val="0070C0"/>
                <w:sz w:val="22"/>
                <w:lang w:bidi="en-US"/>
              </w:rPr>
              <w:t>are…</w:t>
            </w:r>
            <w:r w:rsidRPr="00197351">
              <w:rPr>
                <w:rFonts w:ascii="Arial" w:eastAsia="Meiryo UI" w:hAnsi="Arial" w:cs="Arial"/>
                <w:color w:val="0070C0"/>
                <w:sz w:val="22"/>
                <w:lang w:bidi="en-US"/>
              </w:rPr>
              <w:t xml:space="preserve"> The specific impact of this is</w:t>
            </w:r>
            <w:r w:rsidR="00EA0990">
              <w:rPr>
                <w:rFonts w:ascii="Arial" w:eastAsia="Meiryo UI" w:hAnsi="Arial" w:cs="Arial"/>
                <w:color w:val="0070C0"/>
                <w:sz w:val="22"/>
                <w:lang w:bidi="en-US"/>
              </w:rPr>
              <w:t>…</w:t>
            </w:r>
          </w:p>
        </w:tc>
      </w:tr>
      <w:tr w:rsidR="00AD78C0" w:rsidRPr="00197351" w14:paraId="4F898DB7" w14:textId="77777777" w:rsidTr="006669D8">
        <w:tc>
          <w:tcPr>
            <w:tcW w:w="1223" w:type="dxa"/>
          </w:tcPr>
          <w:p w14:paraId="208D0BB6" w14:textId="77777777" w:rsidR="00AD78C0" w:rsidRPr="00197351" w:rsidRDefault="00AD78C0" w:rsidP="00197351">
            <w:pPr>
              <w:spacing w:line="400" w:lineRule="exact"/>
              <w:jc w:val="left"/>
              <w:rPr>
                <w:rFonts w:ascii="Arial" w:eastAsia="Meiryo UI" w:hAnsi="Arial" w:cs="Arial"/>
                <w:sz w:val="22"/>
              </w:rPr>
            </w:pPr>
            <w:r w:rsidRPr="00197351">
              <w:rPr>
                <w:rFonts w:ascii="Arial" w:eastAsia="Meiryo UI" w:hAnsi="Arial" w:cs="Arial"/>
                <w:sz w:val="22"/>
                <w:lang w:bidi="en-US"/>
              </w:rPr>
              <w:lastRenderedPageBreak/>
              <w:t>Decisions</w:t>
            </w:r>
          </w:p>
        </w:tc>
        <w:tc>
          <w:tcPr>
            <w:tcW w:w="8270" w:type="dxa"/>
            <w:gridSpan w:val="3"/>
          </w:tcPr>
          <w:p w14:paraId="5E070CF9" w14:textId="77777777" w:rsidR="00AD78C0" w:rsidRPr="00197351" w:rsidRDefault="00AD78C0" w:rsidP="00AB542C">
            <w:pPr>
              <w:spacing w:line="400" w:lineRule="exact"/>
              <w:rPr>
                <w:rFonts w:ascii="Arial" w:eastAsia="Meiryo UI" w:hAnsi="Arial" w:cs="Arial"/>
                <w:sz w:val="22"/>
              </w:rPr>
            </w:pPr>
          </w:p>
        </w:tc>
      </w:tr>
      <w:tr w:rsidR="00AD78C0" w:rsidRPr="00197351" w14:paraId="0456D047" w14:textId="77777777" w:rsidTr="006669D8">
        <w:tc>
          <w:tcPr>
            <w:tcW w:w="1223" w:type="dxa"/>
          </w:tcPr>
          <w:p w14:paraId="6B0E767A" w14:textId="77777777" w:rsidR="00AD78C0" w:rsidRPr="00197351" w:rsidRDefault="00AD78C0"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24E40DB9" w14:textId="77777777"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Comparison table of old and new compliance obligations</w:t>
            </w:r>
          </w:p>
          <w:p w14:paraId="5BEF3F28" w14:textId="77777777" w:rsidR="00AD78C0" w:rsidRPr="00197351" w:rsidRDefault="00462E23" w:rsidP="00AB542C">
            <w:pPr>
              <w:spacing w:line="400" w:lineRule="exact"/>
              <w:rPr>
                <w:rFonts w:ascii="Arial" w:eastAsia="Meiryo UI" w:hAnsi="Arial" w:cs="Arial"/>
                <w:sz w:val="22"/>
              </w:rPr>
            </w:pPr>
            <w:r w:rsidRPr="00197351">
              <w:rPr>
                <w:rFonts w:ascii="Arial" w:eastAsia="Meiryo UI" w:hAnsi="Arial" w:cs="Arial"/>
                <w:color w:val="0070C0"/>
                <w:sz w:val="22"/>
                <w:lang w:bidi="en-US"/>
              </w:rPr>
              <w:t>Result of analysis of requests from stakeholders during the period</w:t>
            </w:r>
          </w:p>
        </w:tc>
      </w:tr>
      <w:tr w:rsidR="00AD78C0" w:rsidRPr="00197351" w14:paraId="1BE134F6" w14:textId="77777777" w:rsidTr="006669D8">
        <w:tc>
          <w:tcPr>
            <w:tcW w:w="9493" w:type="dxa"/>
            <w:gridSpan w:val="4"/>
          </w:tcPr>
          <w:p w14:paraId="1180F91B" w14:textId="3E9B655B" w:rsidR="00AD78C0" w:rsidRPr="00197351" w:rsidRDefault="00AD78C0" w:rsidP="00AD78C0">
            <w:pPr>
              <w:spacing w:line="400" w:lineRule="exact"/>
              <w:rPr>
                <w:rFonts w:ascii="Arial" w:eastAsia="Meiryo UI" w:hAnsi="Arial" w:cs="Arial"/>
                <w:b/>
                <w:sz w:val="22"/>
              </w:rPr>
            </w:pPr>
            <w:r w:rsidRPr="000308FB">
              <w:rPr>
                <w:rFonts w:ascii="Arial" w:eastAsia="Meiryo UI" w:hAnsi="Arial" w:cs="Arial"/>
                <w:lang w:bidi="en-US"/>
              </w:rPr>
              <w:t xml:space="preserve">Changes to </w:t>
            </w:r>
            <w:r w:rsidR="00902408" w:rsidRPr="000308FB">
              <w:rPr>
                <w:rFonts w:ascii="Arial" w:eastAsia="Meiryo UI" w:hAnsi="Arial" w:cs="Arial" w:hint="eastAsia"/>
                <w:lang w:bidi="en-US"/>
              </w:rPr>
              <w:t>o</w:t>
            </w:r>
            <w:r w:rsidR="00902408" w:rsidRPr="000308FB">
              <w:rPr>
                <w:rFonts w:ascii="Arial" w:eastAsia="Meiryo UI" w:hAnsi="Arial" w:cs="Arial"/>
                <w:lang w:bidi="en-US"/>
              </w:rPr>
              <w:t>peration</w:t>
            </w:r>
            <w:r w:rsidR="00D749F1" w:rsidRPr="000308FB">
              <w:rPr>
                <w:rFonts w:ascii="Arial" w:eastAsia="Meiryo UI" w:hAnsi="Arial" w:cs="Arial" w:hint="eastAsia"/>
                <w:lang w:bidi="en-US"/>
              </w:rPr>
              <w:t>s</w:t>
            </w:r>
            <w:r w:rsidRPr="000308FB">
              <w:rPr>
                <w:rFonts w:ascii="Arial" w:eastAsia="Meiryo UI" w:hAnsi="Arial" w:cs="Arial"/>
                <w:lang w:bidi="en-US"/>
              </w:rPr>
              <w:t xml:space="preserve"> conducted by the organization, products and services handled, procurement items, and suppliers</w:t>
            </w:r>
          </w:p>
        </w:tc>
      </w:tr>
      <w:tr w:rsidR="00462E23" w:rsidRPr="00197351" w14:paraId="74461AD9" w14:textId="77777777" w:rsidTr="006669D8">
        <w:tc>
          <w:tcPr>
            <w:tcW w:w="1223" w:type="dxa"/>
          </w:tcPr>
          <w:p w14:paraId="29B98507"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4D313835" w14:textId="0A5AC1E4"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As for the changes in business areas that have occurred since the last review</w:t>
            </w:r>
            <w:r w:rsidR="00EA0990">
              <w:rPr>
                <w:rFonts w:ascii="Arial" w:eastAsia="Meiryo UI" w:hAnsi="Arial" w:cs="Arial"/>
                <w:color w:val="0070C0"/>
                <w:sz w:val="22"/>
                <w:lang w:bidi="en-US"/>
              </w:rPr>
              <w:t>… was</w:t>
            </w:r>
            <w:r w:rsidRPr="00197351">
              <w:rPr>
                <w:rFonts w:ascii="Arial" w:eastAsia="Meiryo UI" w:hAnsi="Arial" w:cs="Arial"/>
                <w:color w:val="0070C0"/>
                <w:sz w:val="22"/>
                <w:lang w:bidi="en-US"/>
              </w:rPr>
              <w:t xml:space="preserve"> reorganized through M&amp;A. ●● was introduced as a new product</w:t>
            </w:r>
            <w:r w:rsidR="00EA0990" w:rsidRPr="00197351">
              <w:rPr>
                <w:rFonts w:ascii="Arial" w:eastAsia="Meiryo UI" w:hAnsi="Arial" w:cs="Arial"/>
                <w:color w:val="0070C0"/>
                <w:sz w:val="22"/>
                <w:lang w:bidi="en-US"/>
              </w:rPr>
              <w:t>.</w:t>
            </w:r>
            <w:r w:rsidR="00EA0990">
              <w:rPr>
                <w:rFonts w:ascii="Arial" w:eastAsia="Meiryo UI" w:hAnsi="Arial" w:cs="Arial"/>
                <w:color w:val="0070C0"/>
                <w:sz w:val="22"/>
                <w:lang w:bidi="en-US"/>
              </w:rPr>
              <w:t xml:space="preserve"> </w:t>
            </w:r>
            <w:r w:rsidRPr="00197351">
              <w:rPr>
                <w:rFonts w:ascii="Arial" w:eastAsia="Meiryo UI" w:hAnsi="Arial" w:cs="Arial"/>
                <w:color w:val="0070C0"/>
                <w:sz w:val="22"/>
                <w:lang w:bidi="en-US"/>
              </w:rPr>
              <w:t>As a result, ●● was added as a new supplier; however, the results of the preliminary evaluation show that there is a risk of</w:t>
            </w:r>
            <w:r w:rsidR="00EA0990">
              <w:rPr>
                <w:rFonts w:ascii="Arial" w:eastAsia="Meiryo UI" w:hAnsi="Arial" w:cs="Arial"/>
                <w:color w:val="0070C0"/>
                <w:sz w:val="22"/>
                <w:lang w:bidi="en-US"/>
              </w:rPr>
              <w:t>…</w:t>
            </w:r>
          </w:p>
        </w:tc>
      </w:tr>
      <w:tr w:rsidR="00462E23" w:rsidRPr="00197351" w14:paraId="08F434C5" w14:textId="77777777" w:rsidTr="006669D8">
        <w:tc>
          <w:tcPr>
            <w:tcW w:w="1223" w:type="dxa"/>
          </w:tcPr>
          <w:p w14:paraId="4080EF9E"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2D7552BF" w14:textId="77777777" w:rsidR="00462E23" w:rsidRPr="00197351" w:rsidRDefault="00462E23" w:rsidP="00462E23">
            <w:pPr>
              <w:spacing w:line="400" w:lineRule="exact"/>
              <w:rPr>
                <w:rFonts w:ascii="Arial" w:eastAsia="Meiryo UI" w:hAnsi="Arial" w:cs="Arial"/>
                <w:sz w:val="22"/>
              </w:rPr>
            </w:pPr>
          </w:p>
        </w:tc>
      </w:tr>
      <w:tr w:rsidR="00462E23" w:rsidRPr="00197351" w14:paraId="7BBD6499" w14:textId="77777777" w:rsidTr="006669D8">
        <w:tc>
          <w:tcPr>
            <w:tcW w:w="1223" w:type="dxa"/>
          </w:tcPr>
          <w:p w14:paraId="1B9912B4"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5A6F5283" w14:textId="77777777" w:rsidR="00462E23" w:rsidRPr="00197351" w:rsidRDefault="00462E23" w:rsidP="00462E23">
            <w:pPr>
              <w:spacing w:line="400" w:lineRule="exact"/>
              <w:rPr>
                <w:rFonts w:ascii="Arial" w:eastAsia="Meiryo UI" w:hAnsi="Arial" w:cs="Arial"/>
                <w:sz w:val="22"/>
              </w:rPr>
            </w:pPr>
            <w:r w:rsidRPr="00197351">
              <w:rPr>
                <w:rFonts w:ascii="Arial" w:eastAsia="Meiryo UI" w:hAnsi="Arial" w:cs="Arial"/>
                <w:color w:val="0070C0"/>
                <w:sz w:val="22"/>
                <w:lang w:bidi="en-US"/>
              </w:rPr>
              <w:t>Preliminary Evaluation of New Transaction</w:t>
            </w:r>
          </w:p>
        </w:tc>
      </w:tr>
      <w:tr w:rsidR="00462E23" w:rsidRPr="00197351" w14:paraId="5F3058E8" w14:textId="77777777" w:rsidTr="006669D8">
        <w:tc>
          <w:tcPr>
            <w:tcW w:w="9493" w:type="dxa"/>
            <w:gridSpan w:val="4"/>
          </w:tcPr>
          <w:p w14:paraId="2BC928D6" w14:textId="77777777" w:rsidR="00462E23" w:rsidRPr="00197351" w:rsidRDefault="00462E23" w:rsidP="00462E23">
            <w:pPr>
              <w:spacing w:line="400" w:lineRule="exact"/>
              <w:rPr>
                <w:rFonts w:ascii="Arial" w:eastAsia="Meiryo UI" w:hAnsi="Arial" w:cs="Arial"/>
                <w:b/>
                <w:sz w:val="22"/>
              </w:rPr>
            </w:pPr>
            <w:r w:rsidRPr="000308FB">
              <w:rPr>
                <w:rFonts w:ascii="Arial" w:eastAsia="Meiryo UI" w:hAnsi="Arial" w:cs="Arial"/>
                <w:lang w:bidi="en-US"/>
              </w:rPr>
              <w:t>Risk status</w:t>
            </w:r>
          </w:p>
        </w:tc>
      </w:tr>
      <w:tr w:rsidR="00462E23" w:rsidRPr="00197351" w14:paraId="361B5D54" w14:textId="77777777" w:rsidTr="006669D8">
        <w:tc>
          <w:tcPr>
            <w:tcW w:w="1223" w:type="dxa"/>
          </w:tcPr>
          <w:p w14:paraId="5CCF9AD7"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23740CCA" w14:textId="1E8974FD"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Risk assessment was conducted based on the information obtained through information gathering based on scoping</w:t>
            </w:r>
            <w:r w:rsidR="00EA0990" w:rsidRPr="00197351">
              <w:rPr>
                <w:rFonts w:ascii="Arial" w:eastAsia="Meiryo UI" w:hAnsi="Arial" w:cs="Arial"/>
                <w:color w:val="0070C0"/>
                <w:sz w:val="22"/>
                <w:lang w:bidi="en-US"/>
              </w:rPr>
              <w:t>.</w:t>
            </w:r>
            <w:r w:rsidR="00EA0990">
              <w:rPr>
                <w:rFonts w:ascii="Arial" w:eastAsia="Meiryo UI" w:hAnsi="Arial" w:cs="Arial"/>
                <w:color w:val="0070C0"/>
                <w:sz w:val="22"/>
                <w:lang w:bidi="en-US"/>
              </w:rPr>
              <w:t xml:space="preserve"> </w:t>
            </w:r>
            <w:r w:rsidRPr="00197351">
              <w:rPr>
                <w:rFonts w:ascii="Arial" w:eastAsia="Meiryo UI" w:hAnsi="Arial" w:cs="Arial"/>
                <w:color w:val="0070C0"/>
                <w:sz w:val="22"/>
                <w:lang w:bidi="en-US"/>
              </w:rPr>
              <w:t>As a result, the following business areas were determined to be high-risk items... As for the changes since the last review...</w:t>
            </w:r>
          </w:p>
        </w:tc>
      </w:tr>
      <w:tr w:rsidR="00462E23" w:rsidRPr="00197351" w14:paraId="75052ACF" w14:textId="77777777" w:rsidTr="006669D8">
        <w:tc>
          <w:tcPr>
            <w:tcW w:w="1223" w:type="dxa"/>
          </w:tcPr>
          <w:p w14:paraId="52D81EFB"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48295741" w14:textId="77777777" w:rsidR="00462E23" w:rsidRPr="00197351" w:rsidRDefault="00462E23" w:rsidP="00AB542C">
            <w:pPr>
              <w:spacing w:line="400" w:lineRule="exact"/>
              <w:rPr>
                <w:rFonts w:ascii="Arial" w:eastAsia="Meiryo UI" w:hAnsi="Arial" w:cs="Arial"/>
                <w:sz w:val="22"/>
              </w:rPr>
            </w:pPr>
          </w:p>
        </w:tc>
      </w:tr>
      <w:tr w:rsidR="00462E23" w:rsidRPr="00197351" w14:paraId="63E5E32F" w14:textId="77777777" w:rsidTr="006669D8">
        <w:tc>
          <w:tcPr>
            <w:tcW w:w="1223" w:type="dxa"/>
          </w:tcPr>
          <w:p w14:paraId="62482B00"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05A69D1C" w14:textId="402D004A" w:rsidR="00462E23" w:rsidRPr="00197351" w:rsidRDefault="00462E23" w:rsidP="00AB542C">
            <w:pPr>
              <w:spacing w:line="400" w:lineRule="exact"/>
              <w:rPr>
                <w:rFonts w:ascii="Arial" w:eastAsia="Meiryo UI" w:hAnsi="Arial" w:cs="Arial"/>
                <w:sz w:val="22"/>
              </w:rPr>
            </w:pPr>
            <w:r w:rsidRPr="00197351">
              <w:rPr>
                <w:rFonts w:ascii="Arial" w:eastAsia="Meiryo UI" w:hAnsi="Arial" w:cs="Arial"/>
                <w:color w:val="0070C0"/>
                <w:sz w:val="22"/>
                <w:lang w:bidi="en-US"/>
              </w:rPr>
              <w:t xml:space="preserve">Human Rights Risk </w:t>
            </w:r>
            <w:r w:rsidR="00EA067E" w:rsidRPr="00EA067E">
              <w:rPr>
                <w:rFonts w:ascii="Arial" w:eastAsia="Meiryo UI" w:hAnsi="Arial" w:cs="Arial"/>
                <w:color w:val="0070C0"/>
                <w:sz w:val="22"/>
                <w:lang w:bidi="en-US"/>
              </w:rPr>
              <w:t>Assessment</w:t>
            </w:r>
            <w:r w:rsidRPr="00197351">
              <w:rPr>
                <w:rFonts w:ascii="Arial" w:eastAsia="Meiryo UI" w:hAnsi="Arial" w:cs="Arial"/>
                <w:color w:val="0070C0"/>
                <w:sz w:val="22"/>
                <w:lang w:bidi="en-US"/>
              </w:rPr>
              <w:t xml:space="preserve"> Chart</w:t>
            </w:r>
          </w:p>
        </w:tc>
      </w:tr>
      <w:tr w:rsidR="00462E23" w:rsidRPr="00197351" w14:paraId="6A5231F0" w14:textId="77777777" w:rsidTr="000308FB">
        <w:tc>
          <w:tcPr>
            <w:tcW w:w="9493" w:type="dxa"/>
            <w:gridSpan w:val="4"/>
            <w:shd w:val="clear" w:color="auto" w:fill="auto"/>
          </w:tcPr>
          <w:p w14:paraId="05495BC4" w14:textId="77777777" w:rsidR="00462E23" w:rsidRPr="00197351" w:rsidRDefault="00462E23" w:rsidP="00462E23">
            <w:pPr>
              <w:spacing w:line="400" w:lineRule="exact"/>
              <w:rPr>
                <w:rFonts w:ascii="Arial" w:eastAsia="Meiryo UI" w:hAnsi="Arial" w:cs="Arial"/>
                <w:b/>
                <w:sz w:val="22"/>
              </w:rPr>
            </w:pPr>
            <w:r w:rsidRPr="000308FB">
              <w:rPr>
                <w:rFonts w:ascii="Arial" w:eastAsia="Meiryo UI" w:hAnsi="Arial" w:cs="Arial"/>
                <w:sz w:val="22"/>
                <w:lang w:bidi="en-US"/>
              </w:rPr>
              <w:t>・</w:t>
            </w:r>
            <w:r w:rsidRPr="000308FB">
              <w:rPr>
                <w:rFonts w:ascii="Arial" w:eastAsia="Meiryo UI" w:hAnsi="Arial" w:cs="Arial"/>
                <w:sz w:val="22"/>
                <w:lang w:bidi="en-US"/>
              </w:rPr>
              <w:t>The status of the measures prescribed to meet compliance obligations</w:t>
            </w:r>
          </w:p>
        </w:tc>
      </w:tr>
      <w:tr w:rsidR="00462E23" w:rsidRPr="00197351" w14:paraId="4A31D026" w14:textId="77777777" w:rsidTr="006669D8">
        <w:tc>
          <w:tcPr>
            <w:tcW w:w="1223" w:type="dxa"/>
          </w:tcPr>
          <w:p w14:paraId="6E52A5D1"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73B036C3" w14:textId="3230E5A0"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Follow-up surveys were conducted on individual suppliers to track their progress in light of the plan for corrective measures for the eradication of child labor created in response to the directions from the previous review. The results are as follows</w:t>
            </w:r>
            <w:r w:rsidR="00EA0990">
              <w:rPr>
                <w:rFonts w:ascii="Arial" w:eastAsia="Meiryo UI" w:hAnsi="Arial" w:cs="Arial"/>
                <w:color w:val="0070C0"/>
                <w:sz w:val="22"/>
                <w:lang w:bidi="en-US"/>
              </w:rPr>
              <w:t>…</w:t>
            </w:r>
          </w:p>
        </w:tc>
      </w:tr>
      <w:tr w:rsidR="00462E23" w:rsidRPr="00197351" w14:paraId="3A119E34" w14:textId="77777777" w:rsidTr="006669D8">
        <w:tc>
          <w:tcPr>
            <w:tcW w:w="1223" w:type="dxa"/>
          </w:tcPr>
          <w:p w14:paraId="740B1EA3"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69A35570" w14:textId="77777777" w:rsidR="00462E23" w:rsidRPr="00197351" w:rsidRDefault="00462E23" w:rsidP="00AB542C">
            <w:pPr>
              <w:spacing w:line="400" w:lineRule="exact"/>
              <w:rPr>
                <w:rFonts w:ascii="Arial" w:eastAsia="Meiryo UI" w:hAnsi="Arial" w:cs="Arial"/>
                <w:color w:val="0070C0"/>
                <w:sz w:val="22"/>
              </w:rPr>
            </w:pPr>
          </w:p>
        </w:tc>
      </w:tr>
      <w:tr w:rsidR="00462E23" w:rsidRPr="00197351" w14:paraId="79AACD6B" w14:textId="77777777" w:rsidTr="006669D8">
        <w:tc>
          <w:tcPr>
            <w:tcW w:w="1223" w:type="dxa"/>
          </w:tcPr>
          <w:p w14:paraId="50EEF5AD"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7A53BDF1" w14:textId="77777777"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List of progress status of measures</w:t>
            </w:r>
          </w:p>
        </w:tc>
      </w:tr>
      <w:tr w:rsidR="00462E23" w:rsidRPr="00197351" w14:paraId="5720E7C0" w14:textId="77777777" w:rsidTr="006669D8">
        <w:tc>
          <w:tcPr>
            <w:tcW w:w="9493" w:type="dxa"/>
            <w:gridSpan w:val="4"/>
          </w:tcPr>
          <w:p w14:paraId="28978047" w14:textId="77777777" w:rsidR="00462E23" w:rsidRPr="00197351" w:rsidRDefault="00462E23" w:rsidP="00462E23">
            <w:pPr>
              <w:spacing w:line="400" w:lineRule="exact"/>
              <w:rPr>
                <w:rFonts w:ascii="Arial" w:eastAsia="Meiryo UI" w:hAnsi="Arial" w:cs="Arial"/>
                <w:b/>
                <w:sz w:val="22"/>
              </w:rPr>
            </w:pPr>
            <w:r w:rsidRPr="000308FB">
              <w:rPr>
                <w:rFonts w:ascii="Arial" w:eastAsia="Meiryo UI" w:hAnsi="Arial" w:cs="Arial"/>
                <w:sz w:val="22"/>
                <w:lang w:bidi="en-US"/>
              </w:rPr>
              <w:t>Records of complaints and problems</w:t>
            </w:r>
          </w:p>
        </w:tc>
      </w:tr>
      <w:tr w:rsidR="00462E23" w:rsidRPr="00197351" w14:paraId="3173448F" w14:textId="77777777" w:rsidTr="006669D8">
        <w:tc>
          <w:tcPr>
            <w:tcW w:w="1223" w:type="dxa"/>
          </w:tcPr>
          <w:p w14:paraId="2467A74A"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378982FF" w14:textId="059F9D39"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 xml:space="preserve">During the period, there </w:t>
            </w:r>
            <w:r w:rsidR="00CE4D82">
              <w:rPr>
                <w:rFonts w:ascii="Arial" w:eastAsia="Meiryo UI" w:hAnsi="Arial" w:cs="Arial"/>
                <w:color w:val="0070C0"/>
                <w:sz w:val="22"/>
                <w:lang w:bidi="en-US"/>
              </w:rPr>
              <w:t>was (</w:t>
            </w:r>
            <w:r w:rsidRPr="00197351">
              <w:rPr>
                <w:rFonts w:ascii="Arial" w:eastAsia="Meiryo UI" w:hAnsi="Arial" w:cs="Arial"/>
                <w:color w:val="0070C0"/>
                <w:sz w:val="22"/>
                <w:lang w:bidi="en-US"/>
              </w:rPr>
              <w:t>were</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 xml:space="preserve"> ●● complaint</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s</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 xml:space="preserve"> relating to human rights, of which ●● </w:t>
            </w:r>
            <w:r w:rsidR="00CE4D82">
              <w:rPr>
                <w:rFonts w:ascii="Arial" w:eastAsia="Meiryo UI" w:hAnsi="Arial" w:cs="Arial"/>
                <w:color w:val="0070C0"/>
                <w:sz w:val="22"/>
                <w:lang w:bidi="en-US"/>
              </w:rPr>
              <w:t>was (</w:t>
            </w:r>
            <w:r w:rsidRPr="00197351">
              <w:rPr>
                <w:rFonts w:ascii="Arial" w:eastAsia="Meiryo UI" w:hAnsi="Arial" w:cs="Arial"/>
                <w:color w:val="0070C0"/>
                <w:sz w:val="22"/>
                <w:lang w:bidi="en-US"/>
              </w:rPr>
              <w:t>were</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 xml:space="preserve"> </w:t>
            </w:r>
            <w:r w:rsidR="00CE4D82">
              <w:rPr>
                <w:rFonts w:ascii="Arial" w:eastAsia="Meiryo UI" w:hAnsi="Arial" w:cs="Arial"/>
                <w:color w:val="0070C0"/>
                <w:sz w:val="22"/>
                <w:lang w:bidi="en-US"/>
              </w:rPr>
              <w:t>from a supplier(s)</w:t>
            </w:r>
            <w:r w:rsidRPr="00197351">
              <w:rPr>
                <w:rFonts w:ascii="Arial" w:eastAsia="Meiryo UI" w:hAnsi="Arial" w:cs="Arial"/>
                <w:color w:val="0070C0"/>
                <w:sz w:val="22"/>
                <w:lang w:bidi="en-US"/>
              </w:rPr>
              <w:t xml:space="preserve">, ●● </w:t>
            </w:r>
            <w:r w:rsidR="00CE4D82">
              <w:rPr>
                <w:rFonts w:ascii="Arial" w:eastAsia="Meiryo UI" w:hAnsi="Arial" w:cs="Arial"/>
                <w:color w:val="0070C0"/>
                <w:sz w:val="22"/>
                <w:lang w:bidi="en-US"/>
              </w:rPr>
              <w:t>was (</w:t>
            </w:r>
            <w:r w:rsidRPr="00197351">
              <w:rPr>
                <w:rFonts w:ascii="Arial" w:eastAsia="Meiryo UI" w:hAnsi="Arial" w:cs="Arial"/>
                <w:color w:val="0070C0"/>
                <w:sz w:val="22"/>
                <w:lang w:bidi="en-US"/>
              </w:rPr>
              <w:t>were</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 xml:space="preserve"> from </w:t>
            </w:r>
            <w:r w:rsidR="00CE4D82">
              <w:rPr>
                <w:rFonts w:ascii="Arial" w:eastAsia="Meiryo UI" w:hAnsi="Arial" w:cs="Arial"/>
                <w:color w:val="0070C0"/>
                <w:sz w:val="22"/>
                <w:lang w:bidi="en-US"/>
              </w:rPr>
              <w:t xml:space="preserve">a </w:t>
            </w:r>
            <w:r w:rsidRPr="00197351">
              <w:rPr>
                <w:rFonts w:ascii="Arial" w:eastAsia="Meiryo UI" w:hAnsi="Arial" w:cs="Arial"/>
                <w:color w:val="0070C0"/>
                <w:sz w:val="22"/>
                <w:lang w:bidi="en-US"/>
              </w:rPr>
              <w:t>customer</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s</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 and</w:t>
            </w:r>
            <w:r w:rsidR="00EA0990">
              <w:rPr>
                <w:rFonts w:ascii="Arial" w:eastAsia="Meiryo UI" w:hAnsi="Arial" w:cs="Arial"/>
                <w:color w:val="0070C0"/>
                <w:sz w:val="22"/>
                <w:lang w:bidi="en-US"/>
              </w:rPr>
              <w:t xml:space="preserve">… </w:t>
            </w:r>
            <w:r w:rsidRPr="00197351">
              <w:rPr>
                <w:rFonts w:ascii="Arial" w:eastAsia="Meiryo UI" w:hAnsi="Arial" w:cs="Arial"/>
                <w:color w:val="0070C0"/>
                <w:sz w:val="22"/>
                <w:lang w:bidi="en-US"/>
              </w:rPr>
              <w:t xml:space="preserve">Of these, </w:t>
            </w:r>
            <w:r w:rsidR="00EA0990">
              <w:rPr>
                <w:rFonts w:ascii="Arial" w:eastAsia="Meiryo UI" w:hAnsi="Arial" w:cs="Arial"/>
                <w:color w:val="0070C0"/>
                <w:sz w:val="22"/>
                <w:lang w:bidi="en-US"/>
              </w:rPr>
              <w:t xml:space="preserve">a </w:t>
            </w:r>
            <w:r w:rsidRPr="00197351">
              <w:rPr>
                <w:rFonts w:ascii="Arial" w:eastAsia="Meiryo UI" w:hAnsi="Arial" w:cs="Arial"/>
                <w:color w:val="0070C0"/>
                <w:sz w:val="22"/>
                <w:lang w:bidi="en-US"/>
              </w:rPr>
              <w:t xml:space="preserve">follow-up survey was conducted in relation to ●● matters </w:t>
            </w:r>
            <w:r w:rsidRPr="00197351">
              <w:rPr>
                <w:rFonts w:ascii="Arial" w:eastAsia="Meiryo UI" w:hAnsi="Arial" w:cs="Arial"/>
                <w:color w:val="0070C0"/>
                <w:sz w:val="22"/>
                <w:lang w:bidi="en-US"/>
              </w:rPr>
              <w:lastRenderedPageBreak/>
              <w:t>that were deemed high risk. The specific details are as follows</w:t>
            </w:r>
            <w:r w:rsidR="00EA0990">
              <w:rPr>
                <w:rFonts w:ascii="Arial" w:eastAsia="Meiryo UI" w:hAnsi="Arial" w:cs="Arial"/>
                <w:color w:val="0070C0"/>
                <w:sz w:val="22"/>
                <w:lang w:bidi="en-US"/>
              </w:rPr>
              <w:t>…</w:t>
            </w:r>
          </w:p>
        </w:tc>
      </w:tr>
      <w:tr w:rsidR="00462E23" w:rsidRPr="00197351" w14:paraId="759E3FF6" w14:textId="77777777" w:rsidTr="006669D8">
        <w:tc>
          <w:tcPr>
            <w:tcW w:w="1223" w:type="dxa"/>
          </w:tcPr>
          <w:p w14:paraId="2E19E636"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lastRenderedPageBreak/>
              <w:t>Decisions</w:t>
            </w:r>
          </w:p>
        </w:tc>
        <w:tc>
          <w:tcPr>
            <w:tcW w:w="8270" w:type="dxa"/>
            <w:gridSpan w:val="3"/>
          </w:tcPr>
          <w:p w14:paraId="32A16B4D" w14:textId="77777777" w:rsidR="00462E23" w:rsidRPr="00197351" w:rsidRDefault="00462E23" w:rsidP="00AB542C">
            <w:pPr>
              <w:spacing w:line="400" w:lineRule="exact"/>
              <w:rPr>
                <w:rFonts w:ascii="Arial" w:eastAsia="Meiryo UI" w:hAnsi="Arial" w:cs="Arial"/>
                <w:color w:val="0070C0"/>
                <w:sz w:val="22"/>
              </w:rPr>
            </w:pPr>
          </w:p>
        </w:tc>
      </w:tr>
      <w:tr w:rsidR="00462E23" w:rsidRPr="00197351" w14:paraId="1A9321F6" w14:textId="77777777" w:rsidTr="006669D8">
        <w:tc>
          <w:tcPr>
            <w:tcW w:w="1223" w:type="dxa"/>
          </w:tcPr>
          <w:p w14:paraId="5308BC26"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1126DA58" w14:textId="138DCCF3"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 xml:space="preserve">Report on </w:t>
            </w:r>
            <w:r w:rsidR="0006535B">
              <w:rPr>
                <w:rFonts w:ascii="Arial" w:eastAsia="Meiryo UI" w:hAnsi="Arial" w:cs="Arial" w:hint="eastAsia"/>
                <w:color w:val="0070C0"/>
                <w:sz w:val="22"/>
                <w:lang w:bidi="en-US"/>
              </w:rPr>
              <w:t>Adverse</w:t>
            </w:r>
            <w:r w:rsidRPr="00197351">
              <w:rPr>
                <w:rFonts w:ascii="Arial" w:eastAsia="Meiryo UI" w:hAnsi="Arial" w:cs="Arial"/>
                <w:color w:val="0070C0"/>
                <w:sz w:val="22"/>
                <w:lang w:bidi="en-US"/>
              </w:rPr>
              <w:t xml:space="preserve"> Impact on Human Rights (list)</w:t>
            </w:r>
          </w:p>
        </w:tc>
      </w:tr>
      <w:tr w:rsidR="00462E23" w:rsidRPr="00197351" w14:paraId="7422A11F" w14:textId="77777777" w:rsidTr="006669D8">
        <w:tc>
          <w:tcPr>
            <w:tcW w:w="9493" w:type="dxa"/>
            <w:gridSpan w:val="4"/>
          </w:tcPr>
          <w:p w14:paraId="198A927E" w14:textId="77777777" w:rsidR="00462E23" w:rsidRPr="00197351" w:rsidRDefault="00462E23" w:rsidP="00462E23">
            <w:pPr>
              <w:spacing w:line="400" w:lineRule="exact"/>
              <w:rPr>
                <w:rFonts w:ascii="Arial" w:eastAsia="Meiryo UI" w:hAnsi="Arial" w:cs="Arial"/>
                <w:b/>
                <w:sz w:val="22"/>
              </w:rPr>
            </w:pPr>
            <w:r w:rsidRPr="00197351">
              <w:rPr>
                <w:rFonts w:ascii="Arial" w:eastAsia="Meiryo UI" w:hAnsi="Arial" w:cs="Arial"/>
                <w:lang w:bidi="en-US"/>
              </w:rPr>
              <w:t>Monitoring and measurement results</w:t>
            </w:r>
          </w:p>
        </w:tc>
      </w:tr>
      <w:tr w:rsidR="00462E23" w:rsidRPr="00197351" w14:paraId="3B7B0CDE" w14:textId="77777777" w:rsidTr="006669D8">
        <w:tc>
          <w:tcPr>
            <w:tcW w:w="1223" w:type="dxa"/>
          </w:tcPr>
          <w:p w14:paraId="6F8C08B0"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6A362D77" w14:textId="4320A5F6"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 xml:space="preserve">After analyzing the results of monitoring and measurement based on the human rights risk prevention plan and evaluating the effectiveness of the initiatives, ●● cases were deemed valid, and there </w:t>
            </w:r>
            <w:r w:rsidR="00EA0990">
              <w:rPr>
                <w:rFonts w:ascii="Arial" w:eastAsia="Meiryo UI" w:hAnsi="Arial" w:cs="Arial"/>
                <w:color w:val="0070C0"/>
                <w:sz w:val="22"/>
                <w:lang w:bidi="en-US"/>
              </w:rPr>
              <w:t xml:space="preserve">are </w:t>
            </w:r>
            <w:r w:rsidRPr="00197351">
              <w:rPr>
                <w:rFonts w:ascii="Arial" w:eastAsia="Meiryo UI" w:hAnsi="Arial" w:cs="Arial"/>
                <w:color w:val="0070C0"/>
                <w:sz w:val="22"/>
                <w:lang w:bidi="en-US"/>
              </w:rPr>
              <w:t xml:space="preserve">●● cases </w:t>
            </w:r>
            <w:r w:rsidR="00EA0990">
              <w:rPr>
                <w:rFonts w:ascii="Arial" w:eastAsia="Meiryo UI" w:hAnsi="Arial" w:cs="Arial"/>
                <w:color w:val="0070C0"/>
                <w:sz w:val="22"/>
                <w:lang w:bidi="en-US"/>
              </w:rPr>
              <w:t>for which there are</w:t>
            </w:r>
            <w:r w:rsidRPr="00197351">
              <w:rPr>
                <w:rFonts w:ascii="Arial" w:eastAsia="Meiryo UI" w:hAnsi="Arial" w:cs="Arial"/>
                <w:color w:val="0070C0"/>
                <w:sz w:val="22"/>
                <w:lang w:bidi="en-US"/>
              </w:rPr>
              <w:t xml:space="preserve"> doubts about validity</w:t>
            </w:r>
            <w:r w:rsidR="00EA0990" w:rsidRPr="00197351">
              <w:rPr>
                <w:rFonts w:ascii="Arial" w:eastAsia="Meiryo UI" w:hAnsi="Arial" w:cs="Arial"/>
                <w:color w:val="0070C0"/>
                <w:sz w:val="22"/>
                <w:lang w:bidi="en-US"/>
              </w:rPr>
              <w:t>.</w:t>
            </w:r>
            <w:r w:rsidR="00EA0990">
              <w:rPr>
                <w:rFonts w:ascii="Arial" w:eastAsia="Meiryo UI" w:hAnsi="Arial" w:cs="Arial"/>
                <w:color w:val="0070C0"/>
                <w:sz w:val="22"/>
                <w:lang w:bidi="en-US"/>
              </w:rPr>
              <w:t xml:space="preserve"> </w:t>
            </w:r>
            <w:r w:rsidRPr="00197351">
              <w:rPr>
                <w:rFonts w:ascii="Arial" w:eastAsia="Meiryo UI" w:hAnsi="Arial" w:cs="Arial"/>
                <w:color w:val="0070C0"/>
                <w:sz w:val="22"/>
                <w:lang w:bidi="en-US"/>
              </w:rPr>
              <w:t xml:space="preserve">An example of a case </w:t>
            </w:r>
            <w:r w:rsidR="00EA0990">
              <w:rPr>
                <w:rFonts w:ascii="Arial" w:eastAsia="Meiryo UI" w:hAnsi="Arial" w:cs="Arial"/>
                <w:color w:val="0070C0"/>
                <w:sz w:val="22"/>
                <w:lang w:bidi="en-US"/>
              </w:rPr>
              <w:t>with</w:t>
            </w:r>
            <w:r w:rsidRPr="00197351">
              <w:rPr>
                <w:rFonts w:ascii="Arial" w:eastAsia="Meiryo UI" w:hAnsi="Arial" w:cs="Arial"/>
                <w:color w:val="0070C0"/>
                <w:sz w:val="22"/>
                <w:lang w:bidi="en-US"/>
              </w:rPr>
              <w:t xml:space="preserve"> doubts about validity is as follows</w:t>
            </w:r>
            <w:r w:rsidR="00EA0990">
              <w:rPr>
                <w:rFonts w:ascii="Arial" w:eastAsia="Meiryo UI" w:hAnsi="Arial" w:cs="Arial"/>
                <w:color w:val="0070C0"/>
                <w:sz w:val="22"/>
                <w:lang w:bidi="en-US"/>
              </w:rPr>
              <w:t>…</w:t>
            </w:r>
          </w:p>
        </w:tc>
      </w:tr>
      <w:tr w:rsidR="00462E23" w:rsidRPr="00197351" w14:paraId="6FCC8100" w14:textId="77777777" w:rsidTr="006669D8">
        <w:tc>
          <w:tcPr>
            <w:tcW w:w="1223" w:type="dxa"/>
          </w:tcPr>
          <w:p w14:paraId="7AA963EE"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4F6BA602" w14:textId="77777777" w:rsidR="00462E23" w:rsidRPr="00197351" w:rsidRDefault="00462E23" w:rsidP="00AB542C">
            <w:pPr>
              <w:spacing w:line="400" w:lineRule="exact"/>
              <w:rPr>
                <w:rFonts w:ascii="Arial" w:eastAsia="Meiryo UI" w:hAnsi="Arial" w:cs="Arial"/>
                <w:color w:val="0070C0"/>
                <w:sz w:val="22"/>
              </w:rPr>
            </w:pPr>
          </w:p>
        </w:tc>
      </w:tr>
      <w:tr w:rsidR="00462E23" w:rsidRPr="00197351" w14:paraId="433BCC17" w14:textId="77777777" w:rsidTr="006669D8">
        <w:tc>
          <w:tcPr>
            <w:tcW w:w="1223" w:type="dxa"/>
          </w:tcPr>
          <w:p w14:paraId="137DDAE2"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5E42C992" w14:textId="77777777"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Human Rights Risks Prevention Plan</w:t>
            </w:r>
          </w:p>
        </w:tc>
      </w:tr>
      <w:tr w:rsidR="00462E23" w:rsidRPr="00197351" w14:paraId="011BBDB7" w14:textId="77777777" w:rsidTr="006669D8">
        <w:tc>
          <w:tcPr>
            <w:tcW w:w="9493" w:type="dxa"/>
            <w:gridSpan w:val="4"/>
          </w:tcPr>
          <w:p w14:paraId="68117754" w14:textId="77777777" w:rsidR="00462E23" w:rsidRPr="00197351" w:rsidRDefault="00462E23" w:rsidP="00462E23">
            <w:pPr>
              <w:spacing w:line="400" w:lineRule="exact"/>
              <w:rPr>
                <w:rFonts w:ascii="Arial" w:eastAsia="Meiryo UI" w:hAnsi="Arial" w:cs="Arial"/>
                <w:b/>
                <w:sz w:val="22"/>
              </w:rPr>
            </w:pPr>
            <w:r w:rsidRPr="000308FB">
              <w:rPr>
                <w:rFonts w:ascii="Arial" w:eastAsia="Meiryo UI" w:hAnsi="Arial" w:cs="Arial"/>
                <w:lang w:bidi="en-US"/>
              </w:rPr>
              <w:t>Status of compliance with compliance obligations</w:t>
            </w:r>
          </w:p>
        </w:tc>
      </w:tr>
      <w:tr w:rsidR="00462E23" w:rsidRPr="00197351" w14:paraId="21A0798F" w14:textId="77777777" w:rsidTr="006669D8">
        <w:tc>
          <w:tcPr>
            <w:tcW w:w="1223" w:type="dxa"/>
          </w:tcPr>
          <w:p w14:paraId="2049D40C"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4B589D89" w14:textId="72411795"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We confirmed the status of compliance with legal requirements relating to human rights due diligence, our rules such as policies and guidelines that we have established, and other compliance obligations, as well as operational effectiveness, through audit conducted by a third party</w:t>
            </w:r>
            <w:r w:rsidR="00EA0990" w:rsidRPr="00197351">
              <w:rPr>
                <w:rFonts w:ascii="Arial" w:eastAsia="Meiryo UI" w:hAnsi="Arial" w:cs="Arial"/>
                <w:color w:val="0070C0"/>
                <w:sz w:val="22"/>
                <w:lang w:bidi="en-US"/>
              </w:rPr>
              <w:t>.</w:t>
            </w:r>
            <w:r w:rsidR="00EA0990">
              <w:rPr>
                <w:rFonts w:ascii="Arial" w:eastAsia="Meiryo UI" w:hAnsi="Arial" w:cs="Arial"/>
                <w:color w:val="0070C0"/>
                <w:sz w:val="22"/>
                <w:lang w:bidi="en-US"/>
              </w:rPr>
              <w:t xml:space="preserve"> </w:t>
            </w:r>
            <w:r w:rsidRPr="00197351">
              <w:rPr>
                <w:rFonts w:ascii="Arial" w:eastAsia="Meiryo UI" w:hAnsi="Arial" w:cs="Arial"/>
                <w:color w:val="0070C0"/>
                <w:sz w:val="22"/>
                <w:lang w:bidi="en-US"/>
              </w:rPr>
              <w:t>The results are as follows</w:t>
            </w:r>
            <w:r w:rsidR="00EA0990">
              <w:rPr>
                <w:rFonts w:ascii="Arial" w:eastAsia="Meiryo UI" w:hAnsi="Arial" w:cs="Arial"/>
                <w:color w:val="0070C0"/>
                <w:sz w:val="22"/>
                <w:lang w:bidi="en-US"/>
              </w:rPr>
              <w:t>…</w:t>
            </w:r>
          </w:p>
        </w:tc>
      </w:tr>
      <w:tr w:rsidR="00462E23" w:rsidRPr="00197351" w14:paraId="0948E60C" w14:textId="77777777" w:rsidTr="006669D8">
        <w:tc>
          <w:tcPr>
            <w:tcW w:w="1223" w:type="dxa"/>
          </w:tcPr>
          <w:p w14:paraId="24642A95"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31C2627B" w14:textId="77777777" w:rsidR="00462E23" w:rsidRPr="00197351" w:rsidRDefault="00462E23" w:rsidP="00AB542C">
            <w:pPr>
              <w:spacing w:line="400" w:lineRule="exact"/>
              <w:rPr>
                <w:rFonts w:ascii="Arial" w:eastAsia="Meiryo UI" w:hAnsi="Arial" w:cs="Arial"/>
                <w:color w:val="0070C0"/>
                <w:sz w:val="22"/>
              </w:rPr>
            </w:pPr>
          </w:p>
        </w:tc>
      </w:tr>
      <w:tr w:rsidR="00462E23" w:rsidRPr="00197351" w14:paraId="0D0711C0" w14:textId="77777777" w:rsidTr="006669D8">
        <w:tc>
          <w:tcPr>
            <w:tcW w:w="1223" w:type="dxa"/>
          </w:tcPr>
          <w:p w14:paraId="4CAE1A46"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4E32C6F2" w14:textId="77777777"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Human Rights Compliance Obligations Compliance Status Evaluation Chart</w:t>
            </w:r>
          </w:p>
        </w:tc>
      </w:tr>
      <w:tr w:rsidR="00462E23" w:rsidRPr="00197351" w14:paraId="440A5BAA" w14:textId="77777777" w:rsidTr="006669D8">
        <w:tc>
          <w:tcPr>
            <w:tcW w:w="9493" w:type="dxa"/>
            <w:gridSpan w:val="4"/>
          </w:tcPr>
          <w:p w14:paraId="6340B270" w14:textId="69F26774" w:rsidR="00462E23" w:rsidRPr="00197351" w:rsidRDefault="00EA0990" w:rsidP="00462E23">
            <w:pPr>
              <w:spacing w:line="400" w:lineRule="exact"/>
              <w:rPr>
                <w:rFonts w:ascii="Arial" w:eastAsia="Meiryo UI" w:hAnsi="Arial" w:cs="Arial"/>
                <w:b/>
                <w:sz w:val="22"/>
              </w:rPr>
            </w:pPr>
            <w:r w:rsidRPr="000308FB">
              <w:rPr>
                <w:rFonts w:ascii="Arial" w:eastAsia="Meiryo UI" w:hAnsi="Arial" w:cs="Arial"/>
                <w:lang w:bidi="en-US"/>
              </w:rPr>
              <w:t>R</w:t>
            </w:r>
            <w:r w:rsidR="00462E23" w:rsidRPr="000308FB">
              <w:rPr>
                <w:rFonts w:ascii="Arial" w:eastAsia="Meiryo UI" w:hAnsi="Arial" w:cs="Arial"/>
                <w:lang w:bidi="en-US"/>
              </w:rPr>
              <w:t>esults of internal and external audits</w:t>
            </w:r>
          </w:p>
        </w:tc>
      </w:tr>
      <w:tr w:rsidR="00462E23" w:rsidRPr="00197351" w14:paraId="37A67B32" w14:textId="77777777" w:rsidTr="006669D8">
        <w:tc>
          <w:tcPr>
            <w:tcW w:w="1223" w:type="dxa"/>
          </w:tcPr>
          <w:p w14:paraId="5C6B4E97"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1BB2DBC9" w14:textId="61E5DD9E" w:rsidR="00462E23" w:rsidRPr="00197351" w:rsidRDefault="00462E23" w:rsidP="00AB542C">
            <w:pPr>
              <w:spacing w:line="400" w:lineRule="exact"/>
              <w:rPr>
                <w:rFonts w:ascii="Arial" w:eastAsia="Meiryo UI" w:hAnsi="Arial" w:cs="Arial"/>
                <w:sz w:val="22"/>
              </w:rPr>
            </w:pPr>
            <w:r w:rsidRPr="00197351">
              <w:rPr>
                <w:rFonts w:ascii="Arial" w:eastAsia="Meiryo UI" w:hAnsi="Arial" w:cs="Arial"/>
                <w:color w:val="0070C0"/>
                <w:sz w:val="22"/>
                <w:lang w:bidi="en-US"/>
              </w:rPr>
              <w:t>We conducted internal and external audit</w:t>
            </w:r>
            <w:r w:rsidR="00EA0990">
              <w:rPr>
                <w:rFonts w:ascii="Arial" w:eastAsia="Meiryo UI" w:hAnsi="Arial" w:cs="Arial"/>
                <w:color w:val="0070C0"/>
                <w:sz w:val="22"/>
                <w:lang w:bidi="en-US"/>
              </w:rPr>
              <w:t>s</w:t>
            </w:r>
            <w:r w:rsidRPr="00197351">
              <w:rPr>
                <w:rFonts w:ascii="Arial" w:eastAsia="Meiryo UI" w:hAnsi="Arial" w:cs="Arial"/>
                <w:color w:val="0070C0"/>
                <w:sz w:val="22"/>
                <w:lang w:bidi="en-US"/>
              </w:rPr>
              <w:t xml:space="preserve"> based on our human rights audit plan</w:t>
            </w:r>
            <w:r w:rsidR="00EA0990" w:rsidRPr="00197351">
              <w:rPr>
                <w:rFonts w:ascii="Arial" w:eastAsia="Meiryo UI" w:hAnsi="Arial" w:cs="Arial"/>
                <w:color w:val="0070C0"/>
                <w:sz w:val="22"/>
                <w:lang w:bidi="en-US"/>
              </w:rPr>
              <w:t>.</w:t>
            </w:r>
            <w:r w:rsidR="00EA0990">
              <w:rPr>
                <w:rFonts w:ascii="Arial" w:eastAsia="Meiryo UI" w:hAnsi="Arial" w:cs="Arial"/>
                <w:color w:val="0070C0"/>
                <w:sz w:val="22"/>
                <w:lang w:bidi="en-US"/>
              </w:rPr>
              <w:t xml:space="preserve"> </w:t>
            </w:r>
            <w:r w:rsidRPr="00197351">
              <w:rPr>
                <w:rFonts w:ascii="Arial" w:eastAsia="Meiryo UI" w:hAnsi="Arial" w:cs="Arial"/>
                <w:color w:val="0070C0"/>
                <w:sz w:val="22"/>
                <w:lang w:bidi="en-US"/>
              </w:rPr>
              <w:t>As a result, ●● audit(s</w:t>
            </w:r>
            <w:r w:rsidR="00CE4D82" w:rsidRPr="00197351">
              <w:rPr>
                <w:rFonts w:ascii="Arial" w:eastAsia="Meiryo UI" w:hAnsi="Arial" w:cs="Arial"/>
                <w:color w:val="0070C0"/>
                <w:sz w:val="22"/>
                <w:lang w:bidi="en-US"/>
              </w:rPr>
              <w:t>)</w:t>
            </w:r>
            <w:r w:rsidR="00CE4D82">
              <w:rPr>
                <w:rFonts w:ascii="Arial" w:eastAsia="Meiryo UI" w:hAnsi="Arial" w:cs="Arial"/>
                <w:color w:val="0070C0"/>
                <w:sz w:val="22"/>
                <w:lang w:bidi="en-US"/>
              </w:rPr>
              <w:t xml:space="preserve"> </w:t>
            </w:r>
            <w:r w:rsidRPr="00197351">
              <w:rPr>
                <w:rFonts w:ascii="Arial" w:eastAsia="Meiryo UI" w:hAnsi="Arial" w:cs="Arial"/>
                <w:color w:val="0070C0"/>
                <w:sz w:val="22"/>
                <w:lang w:bidi="en-US"/>
              </w:rPr>
              <w:t xml:space="preserve">resulted in a decision of </w:t>
            </w:r>
            <w:r w:rsidR="00EA0990">
              <w:rPr>
                <w:rFonts w:ascii="Arial" w:eastAsia="Meiryo UI" w:hAnsi="Arial" w:cs="Arial"/>
                <w:color w:val="0070C0"/>
                <w:sz w:val="22"/>
                <w:lang w:bidi="en-US"/>
              </w:rPr>
              <w:t>“</w:t>
            </w:r>
            <w:r w:rsidRPr="00197351">
              <w:rPr>
                <w:rFonts w:ascii="Arial" w:eastAsia="Meiryo UI" w:hAnsi="Arial" w:cs="Arial"/>
                <w:color w:val="0070C0"/>
                <w:sz w:val="22"/>
                <w:lang w:bidi="en-US"/>
              </w:rPr>
              <w:t>conformed</w:t>
            </w:r>
            <w:r w:rsidR="00CE4D82">
              <w:rPr>
                <w:rFonts w:ascii="Arial" w:eastAsia="Meiryo UI" w:hAnsi="Arial" w:cs="Arial"/>
                <w:color w:val="0070C0"/>
                <w:sz w:val="22"/>
                <w:lang w:bidi="en-US"/>
              </w:rPr>
              <w:t>,</w:t>
            </w:r>
            <w:r w:rsidR="00EA0990">
              <w:rPr>
                <w:rFonts w:ascii="Arial" w:eastAsia="Meiryo UI" w:hAnsi="Arial" w:cs="Arial"/>
                <w:color w:val="0070C0"/>
                <w:sz w:val="22"/>
                <w:lang w:bidi="en-US"/>
              </w:rPr>
              <w:t>”</w:t>
            </w:r>
            <w:r w:rsidRPr="00197351">
              <w:rPr>
                <w:rFonts w:ascii="Arial" w:eastAsia="Meiryo UI" w:hAnsi="Arial" w:cs="Arial"/>
                <w:color w:val="0070C0"/>
                <w:sz w:val="22"/>
                <w:lang w:bidi="en-US"/>
              </w:rPr>
              <w:t xml:space="preserve"> ●● audit(s) resulted in a decision of </w:t>
            </w:r>
            <w:r w:rsidR="00EA0990">
              <w:rPr>
                <w:rFonts w:ascii="Arial" w:eastAsia="Meiryo UI" w:hAnsi="Arial" w:cs="Arial"/>
                <w:color w:val="0070C0"/>
                <w:sz w:val="22"/>
                <w:lang w:bidi="en-US"/>
              </w:rPr>
              <w:t>“</w:t>
            </w:r>
            <w:r w:rsidRPr="00197351">
              <w:rPr>
                <w:rFonts w:ascii="Arial" w:eastAsia="Meiryo UI" w:hAnsi="Arial" w:cs="Arial"/>
                <w:color w:val="0070C0"/>
                <w:sz w:val="22"/>
                <w:lang w:bidi="en-US"/>
              </w:rPr>
              <w:t>conformed with conditions,</w:t>
            </w:r>
            <w:r w:rsidR="00EA0990">
              <w:rPr>
                <w:rFonts w:ascii="Arial" w:eastAsia="Meiryo UI" w:hAnsi="Arial" w:cs="Arial"/>
                <w:color w:val="0070C0"/>
                <w:sz w:val="22"/>
                <w:lang w:bidi="en-US"/>
              </w:rPr>
              <w:t>”</w:t>
            </w:r>
            <w:r w:rsidRPr="00197351">
              <w:rPr>
                <w:rFonts w:ascii="Arial" w:eastAsia="Meiryo UI" w:hAnsi="Arial" w:cs="Arial"/>
                <w:color w:val="0070C0"/>
                <w:sz w:val="22"/>
                <w:lang w:bidi="en-US"/>
              </w:rPr>
              <w:t xml:space="preserve"> and ●● audit(s) resulted in a decision of </w:t>
            </w:r>
            <w:r w:rsidR="00EA0990">
              <w:rPr>
                <w:rFonts w:ascii="Arial" w:eastAsia="Meiryo UI" w:hAnsi="Arial" w:cs="Arial"/>
                <w:color w:val="0070C0"/>
                <w:sz w:val="22"/>
                <w:lang w:bidi="en-US"/>
              </w:rPr>
              <w:t>“</w:t>
            </w:r>
            <w:r w:rsidRPr="00197351">
              <w:rPr>
                <w:rFonts w:ascii="Arial" w:eastAsia="Meiryo UI" w:hAnsi="Arial" w:cs="Arial"/>
                <w:color w:val="0070C0"/>
                <w:sz w:val="22"/>
                <w:lang w:bidi="en-US"/>
              </w:rPr>
              <w:t>not conformed.</w:t>
            </w:r>
            <w:r w:rsidR="00EA0990">
              <w:rPr>
                <w:rFonts w:ascii="Arial" w:eastAsia="Meiryo UI" w:hAnsi="Arial" w:cs="Arial"/>
                <w:color w:val="0070C0"/>
                <w:sz w:val="22"/>
                <w:lang w:bidi="en-US"/>
              </w:rPr>
              <w:t>”</w:t>
            </w:r>
            <w:r w:rsidR="00CE4D82">
              <w:rPr>
                <w:rFonts w:ascii="Arial" w:eastAsia="Meiryo UI" w:hAnsi="Arial" w:cs="Arial"/>
                <w:color w:val="0070C0"/>
                <w:sz w:val="22"/>
                <w:lang w:bidi="en-US"/>
              </w:rPr>
              <w:t xml:space="preserve"> </w:t>
            </w:r>
            <w:r w:rsidRPr="00197351">
              <w:rPr>
                <w:rFonts w:ascii="Arial" w:eastAsia="Meiryo UI" w:hAnsi="Arial" w:cs="Arial"/>
                <w:color w:val="0070C0"/>
                <w:sz w:val="22"/>
                <w:lang w:bidi="en-US"/>
              </w:rPr>
              <w:t xml:space="preserve">The </w:t>
            </w:r>
            <w:r w:rsidR="00CE4D82" w:rsidRPr="00197351">
              <w:rPr>
                <w:rFonts w:ascii="Arial" w:eastAsia="Meiryo UI" w:hAnsi="Arial" w:cs="Arial"/>
                <w:color w:val="0070C0"/>
                <w:sz w:val="22"/>
                <w:lang w:bidi="en-US"/>
              </w:rPr>
              <w:t>no</w:t>
            </w:r>
            <w:r w:rsidR="00CE4D82">
              <w:rPr>
                <w:rFonts w:ascii="Arial" w:eastAsia="Meiryo UI" w:hAnsi="Arial" w:cs="Arial"/>
                <w:color w:val="0070C0"/>
                <w:sz w:val="22"/>
                <w:lang w:bidi="en-US"/>
              </w:rPr>
              <w:t>n-</w:t>
            </w:r>
            <w:r w:rsidR="00CE4D82" w:rsidRPr="00197351">
              <w:rPr>
                <w:rFonts w:ascii="Arial" w:eastAsia="Meiryo UI" w:hAnsi="Arial" w:cs="Arial"/>
                <w:color w:val="0070C0"/>
                <w:sz w:val="22"/>
                <w:lang w:bidi="en-US"/>
              </w:rPr>
              <w:t>conform</w:t>
            </w:r>
            <w:r w:rsidR="00CE4D82">
              <w:rPr>
                <w:rFonts w:ascii="Arial" w:eastAsia="Meiryo UI" w:hAnsi="Arial" w:cs="Arial"/>
                <w:color w:val="0070C0"/>
                <w:sz w:val="22"/>
                <w:lang w:bidi="en-US"/>
              </w:rPr>
              <w:t>ing</w:t>
            </w:r>
            <w:r w:rsidR="00CE4D82" w:rsidRPr="00197351">
              <w:rPr>
                <w:rFonts w:ascii="Arial" w:eastAsia="Meiryo UI" w:hAnsi="Arial" w:cs="Arial"/>
                <w:color w:val="0070C0"/>
                <w:sz w:val="22"/>
                <w:lang w:bidi="en-US"/>
              </w:rPr>
              <w:t xml:space="preserve"> </w:t>
            </w:r>
            <w:r w:rsidRPr="00197351">
              <w:rPr>
                <w:rFonts w:ascii="Arial" w:eastAsia="Meiryo UI" w:hAnsi="Arial" w:cs="Arial"/>
                <w:color w:val="0070C0"/>
                <w:sz w:val="22"/>
                <w:lang w:bidi="en-US"/>
              </w:rPr>
              <w:t>partners and the reasons for no</w:t>
            </w:r>
            <w:r w:rsidR="00CE4D82">
              <w:rPr>
                <w:rFonts w:ascii="Arial" w:eastAsia="Meiryo UI" w:hAnsi="Arial" w:cs="Arial"/>
                <w:color w:val="0070C0"/>
                <w:sz w:val="22"/>
                <w:lang w:bidi="en-US"/>
              </w:rPr>
              <w:t>n</w:t>
            </w:r>
            <w:r w:rsidRPr="00197351">
              <w:rPr>
                <w:rFonts w:ascii="Arial" w:eastAsia="Meiryo UI" w:hAnsi="Arial" w:cs="Arial"/>
                <w:color w:val="0070C0"/>
                <w:sz w:val="22"/>
                <w:lang w:bidi="en-US"/>
              </w:rPr>
              <w:t>-conformity are as follows</w:t>
            </w:r>
            <w:r w:rsidR="00CE4D82">
              <w:rPr>
                <w:rFonts w:ascii="Arial" w:eastAsia="Meiryo UI" w:hAnsi="Arial" w:cs="Arial"/>
                <w:color w:val="0070C0"/>
                <w:sz w:val="22"/>
                <w:lang w:bidi="en-US"/>
              </w:rPr>
              <w:t>…</w:t>
            </w:r>
          </w:p>
        </w:tc>
      </w:tr>
      <w:tr w:rsidR="00462E23" w:rsidRPr="00197351" w14:paraId="2384D0A2" w14:textId="77777777" w:rsidTr="006669D8">
        <w:tc>
          <w:tcPr>
            <w:tcW w:w="1223" w:type="dxa"/>
          </w:tcPr>
          <w:p w14:paraId="08D10A74"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568ABD16" w14:textId="77777777" w:rsidR="00462E23" w:rsidRPr="00197351" w:rsidRDefault="00462E23" w:rsidP="00AB542C">
            <w:pPr>
              <w:spacing w:line="400" w:lineRule="exact"/>
              <w:rPr>
                <w:rFonts w:ascii="Arial" w:eastAsia="Meiryo UI" w:hAnsi="Arial" w:cs="Arial"/>
                <w:sz w:val="22"/>
              </w:rPr>
            </w:pPr>
          </w:p>
        </w:tc>
      </w:tr>
      <w:tr w:rsidR="00462E23" w:rsidRPr="00197351" w14:paraId="0E1232A1" w14:textId="77777777" w:rsidTr="006669D8">
        <w:tc>
          <w:tcPr>
            <w:tcW w:w="1223" w:type="dxa"/>
          </w:tcPr>
          <w:p w14:paraId="39448FF3"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1653207E" w14:textId="77777777" w:rsidR="00462E23" w:rsidRPr="00197351" w:rsidRDefault="00462E23" w:rsidP="00AB542C">
            <w:pPr>
              <w:spacing w:line="400" w:lineRule="exact"/>
              <w:rPr>
                <w:rFonts w:ascii="Arial" w:eastAsia="Meiryo UI" w:hAnsi="Arial" w:cs="Arial"/>
                <w:sz w:val="22"/>
              </w:rPr>
            </w:pPr>
            <w:r w:rsidRPr="00197351">
              <w:rPr>
                <w:rFonts w:ascii="Arial" w:eastAsia="Meiryo UI" w:hAnsi="Arial" w:cs="Arial"/>
                <w:color w:val="0070C0"/>
                <w:sz w:val="22"/>
                <w:lang w:bidi="en-US"/>
              </w:rPr>
              <w:t>Human Rights Audit Report</w:t>
            </w:r>
          </w:p>
        </w:tc>
      </w:tr>
      <w:tr w:rsidR="00462E23" w:rsidRPr="00197351" w14:paraId="3A9021F4" w14:textId="77777777" w:rsidTr="006669D8">
        <w:tc>
          <w:tcPr>
            <w:tcW w:w="9493" w:type="dxa"/>
            <w:gridSpan w:val="4"/>
          </w:tcPr>
          <w:p w14:paraId="6B2D0E72" w14:textId="52EB2E33" w:rsidR="00462E23" w:rsidRPr="00197351" w:rsidRDefault="00462E23" w:rsidP="00462E23">
            <w:pPr>
              <w:spacing w:line="400" w:lineRule="exact"/>
              <w:rPr>
                <w:rFonts w:ascii="Arial" w:eastAsia="Meiryo UI" w:hAnsi="Arial" w:cs="Arial"/>
                <w:b/>
                <w:sz w:val="22"/>
              </w:rPr>
            </w:pPr>
            <w:r w:rsidRPr="000308FB">
              <w:rPr>
                <w:rFonts w:ascii="Arial" w:eastAsia="Meiryo UI" w:hAnsi="Arial" w:cs="Arial"/>
                <w:lang w:bidi="en-US"/>
              </w:rPr>
              <w:t>Information from third</w:t>
            </w:r>
            <w:r w:rsidR="00CE4D82" w:rsidRPr="000308FB">
              <w:rPr>
                <w:rFonts w:ascii="Arial" w:eastAsia="Meiryo UI" w:hAnsi="Arial" w:cs="Arial"/>
                <w:lang w:bidi="en-US"/>
              </w:rPr>
              <w:t>-</w:t>
            </w:r>
            <w:r w:rsidRPr="000308FB">
              <w:rPr>
                <w:rFonts w:ascii="Arial" w:eastAsia="Meiryo UI" w:hAnsi="Arial" w:cs="Arial"/>
                <w:lang w:bidi="en-US"/>
              </w:rPr>
              <w:t>party contact points</w:t>
            </w:r>
          </w:p>
        </w:tc>
      </w:tr>
      <w:tr w:rsidR="00462E23" w:rsidRPr="00197351" w14:paraId="2B63EF50" w14:textId="77777777" w:rsidTr="006669D8">
        <w:tc>
          <w:tcPr>
            <w:tcW w:w="1223" w:type="dxa"/>
          </w:tcPr>
          <w:p w14:paraId="46734EE7"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50A6D5C6" w14:textId="596302EB"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 xml:space="preserve">During this period, we received information on ●● matter(s) from our third-party consultation service. Of those, ●● matter(s) </w:t>
            </w:r>
            <w:r w:rsidR="00CE4D82">
              <w:rPr>
                <w:rFonts w:ascii="Arial" w:eastAsia="Meiryo UI" w:hAnsi="Arial" w:cs="Arial"/>
                <w:color w:val="0070C0"/>
                <w:sz w:val="22"/>
                <w:lang w:bidi="en-US"/>
              </w:rPr>
              <w:t>was (</w:t>
            </w:r>
            <w:r w:rsidRPr="00197351">
              <w:rPr>
                <w:rFonts w:ascii="Arial" w:eastAsia="Meiryo UI" w:hAnsi="Arial" w:cs="Arial"/>
                <w:color w:val="0070C0"/>
                <w:sz w:val="22"/>
                <w:lang w:bidi="en-US"/>
              </w:rPr>
              <w:t>were</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 xml:space="preserve"> </w:t>
            </w:r>
            <w:r w:rsidR="00CE4D82" w:rsidRPr="00197351">
              <w:rPr>
                <w:rFonts w:ascii="Arial" w:eastAsia="Meiryo UI" w:hAnsi="Arial" w:cs="Arial"/>
                <w:color w:val="0070C0"/>
                <w:sz w:val="22"/>
                <w:lang w:bidi="en-US"/>
              </w:rPr>
              <w:t>complaint</w:t>
            </w:r>
            <w:r w:rsidR="00CE4D82">
              <w:rPr>
                <w:rFonts w:ascii="Arial" w:eastAsia="Meiryo UI" w:hAnsi="Arial" w:cs="Arial"/>
                <w:color w:val="0070C0"/>
                <w:sz w:val="22"/>
                <w:lang w:bidi="en-US"/>
              </w:rPr>
              <w:t>-related</w:t>
            </w:r>
            <w:r w:rsidRPr="00197351">
              <w:rPr>
                <w:rFonts w:ascii="Arial" w:eastAsia="Meiryo UI" w:hAnsi="Arial" w:cs="Arial"/>
                <w:color w:val="0070C0"/>
                <w:sz w:val="22"/>
                <w:lang w:bidi="en-US"/>
              </w:rPr>
              <w:t xml:space="preserve">, and </w:t>
            </w:r>
            <w:r w:rsidRPr="00197351">
              <w:rPr>
                <w:rFonts w:ascii="Arial" w:eastAsia="Meiryo UI" w:hAnsi="Arial" w:cs="Arial"/>
                <w:color w:val="0070C0"/>
                <w:sz w:val="22"/>
                <w:lang w:bidi="en-US"/>
              </w:rPr>
              <w:lastRenderedPageBreak/>
              <w:t xml:space="preserve">●● </w:t>
            </w:r>
            <w:r w:rsidR="00CE4D82">
              <w:rPr>
                <w:rFonts w:ascii="Arial" w:eastAsia="Meiryo UI" w:hAnsi="Arial" w:cs="Arial"/>
                <w:color w:val="0070C0"/>
                <w:sz w:val="22"/>
                <w:lang w:bidi="en-US"/>
              </w:rPr>
              <w:t>was (</w:t>
            </w:r>
            <w:r w:rsidRPr="00197351">
              <w:rPr>
                <w:rFonts w:ascii="Arial" w:eastAsia="Meiryo UI" w:hAnsi="Arial" w:cs="Arial"/>
                <w:color w:val="0070C0"/>
                <w:sz w:val="22"/>
                <w:lang w:bidi="en-US"/>
              </w:rPr>
              <w:t>were</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 xml:space="preserve"> </w:t>
            </w:r>
            <w:r w:rsidR="00CE4D82" w:rsidRPr="00197351">
              <w:rPr>
                <w:rFonts w:ascii="Arial" w:eastAsia="Meiryo UI" w:hAnsi="Arial" w:cs="Arial"/>
                <w:color w:val="0070C0"/>
                <w:sz w:val="22"/>
                <w:lang w:bidi="en-US"/>
              </w:rPr>
              <w:t>consultation</w:t>
            </w:r>
            <w:r w:rsidR="00CE4D82">
              <w:rPr>
                <w:rFonts w:ascii="Arial" w:eastAsia="Meiryo UI" w:hAnsi="Arial" w:cs="Arial"/>
                <w:color w:val="0070C0"/>
                <w:sz w:val="22"/>
                <w:lang w:bidi="en-US"/>
              </w:rPr>
              <w:t>-related</w:t>
            </w:r>
            <w:r w:rsidRPr="00197351">
              <w:rPr>
                <w:rFonts w:ascii="Arial" w:eastAsia="Meiryo UI" w:hAnsi="Arial" w:cs="Arial"/>
                <w:color w:val="0070C0"/>
                <w:sz w:val="22"/>
                <w:lang w:bidi="en-US"/>
              </w:rPr>
              <w:t>, and there was a request</w:t>
            </w:r>
            <w:r w:rsidR="00CE4D82">
              <w:rPr>
                <w:rFonts w:ascii="Arial" w:eastAsia="Meiryo UI" w:hAnsi="Arial" w:cs="Arial"/>
                <w:color w:val="0070C0"/>
                <w:sz w:val="22"/>
                <w:lang w:bidi="en-US"/>
              </w:rPr>
              <w:t xml:space="preserve">… </w:t>
            </w:r>
            <w:r w:rsidRPr="00197351">
              <w:rPr>
                <w:rFonts w:ascii="Arial" w:eastAsia="Meiryo UI" w:hAnsi="Arial" w:cs="Arial"/>
                <w:color w:val="0070C0"/>
                <w:sz w:val="22"/>
                <w:lang w:bidi="en-US"/>
              </w:rPr>
              <w:t>Analysis of the place of occurrence, trends</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 xml:space="preserve"> and patterns reveals that</w:t>
            </w:r>
            <w:r w:rsidR="00CE4D82">
              <w:rPr>
                <w:rFonts w:ascii="Arial" w:eastAsia="Meiryo UI" w:hAnsi="Arial" w:cs="Arial"/>
                <w:color w:val="0070C0"/>
                <w:sz w:val="22"/>
                <w:lang w:bidi="en-US"/>
              </w:rPr>
              <w:t>…</w:t>
            </w:r>
          </w:p>
        </w:tc>
      </w:tr>
      <w:tr w:rsidR="00462E23" w:rsidRPr="00197351" w14:paraId="23C55C91" w14:textId="77777777" w:rsidTr="006669D8">
        <w:tc>
          <w:tcPr>
            <w:tcW w:w="1223" w:type="dxa"/>
          </w:tcPr>
          <w:p w14:paraId="33E0967F"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lastRenderedPageBreak/>
              <w:t>Decisions</w:t>
            </w:r>
          </w:p>
        </w:tc>
        <w:tc>
          <w:tcPr>
            <w:tcW w:w="8270" w:type="dxa"/>
            <w:gridSpan w:val="3"/>
          </w:tcPr>
          <w:p w14:paraId="49FA5616" w14:textId="77777777" w:rsidR="00462E23" w:rsidRPr="00197351" w:rsidRDefault="00462E23" w:rsidP="00AB542C">
            <w:pPr>
              <w:spacing w:line="400" w:lineRule="exact"/>
              <w:rPr>
                <w:rFonts w:ascii="Arial" w:eastAsia="Meiryo UI" w:hAnsi="Arial" w:cs="Arial"/>
                <w:color w:val="0070C0"/>
                <w:sz w:val="22"/>
              </w:rPr>
            </w:pPr>
          </w:p>
        </w:tc>
      </w:tr>
      <w:tr w:rsidR="00462E23" w:rsidRPr="00197351" w14:paraId="43AB3318" w14:textId="77777777" w:rsidTr="006669D8">
        <w:tc>
          <w:tcPr>
            <w:tcW w:w="1223" w:type="dxa"/>
          </w:tcPr>
          <w:p w14:paraId="657CE098"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02C110B9" w14:textId="5ECBD647" w:rsidR="00462E23" w:rsidRPr="00197351" w:rsidRDefault="00462E23" w:rsidP="00AB542C">
            <w:pPr>
              <w:spacing w:line="400" w:lineRule="exact"/>
              <w:rPr>
                <w:rFonts w:ascii="Arial" w:eastAsia="Meiryo UI" w:hAnsi="Arial" w:cs="Arial"/>
                <w:color w:val="0070C0"/>
                <w:sz w:val="22"/>
              </w:rPr>
            </w:pPr>
            <w:r w:rsidRPr="00197351">
              <w:rPr>
                <w:rFonts w:ascii="Arial" w:eastAsia="Meiryo UI" w:hAnsi="Arial" w:cs="Arial"/>
                <w:color w:val="0070C0"/>
                <w:sz w:val="22"/>
                <w:lang w:bidi="en-US"/>
              </w:rPr>
              <w:t xml:space="preserve">List of information from </w:t>
            </w:r>
            <w:r w:rsidR="00CE4D82" w:rsidRPr="00197351">
              <w:rPr>
                <w:rFonts w:ascii="Arial" w:eastAsia="Meiryo UI" w:hAnsi="Arial" w:cs="Arial"/>
                <w:color w:val="0070C0"/>
                <w:sz w:val="22"/>
                <w:lang w:bidi="en-US"/>
              </w:rPr>
              <w:t>third</w:t>
            </w:r>
            <w:r w:rsidR="00CE4D82">
              <w:rPr>
                <w:rFonts w:ascii="Arial" w:eastAsia="Meiryo UI" w:hAnsi="Arial" w:cs="Arial"/>
                <w:color w:val="0070C0"/>
                <w:sz w:val="22"/>
                <w:lang w:bidi="en-US"/>
              </w:rPr>
              <w:t>-</w:t>
            </w:r>
            <w:r w:rsidRPr="00197351">
              <w:rPr>
                <w:rFonts w:ascii="Arial" w:eastAsia="Meiryo UI" w:hAnsi="Arial" w:cs="Arial"/>
                <w:color w:val="0070C0"/>
                <w:sz w:val="22"/>
                <w:lang w:bidi="en-US"/>
              </w:rPr>
              <w:t>party contact points</w:t>
            </w:r>
          </w:p>
        </w:tc>
      </w:tr>
      <w:tr w:rsidR="00462E23" w:rsidRPr="00197351" w14:paraId="71708A46" w14:textId="77777777" w:rsidTr="006669D8">
        <w:tc>
          <w:tcPr>
            <w:tcW w:w="9493" w:type="dxa"/>
            <w:gridSpan w:val="4"/>
          </w:tcPr>
          <w:p w14:paraId="19D3E7CE" w14:textId="77777777" w:rsidR="00462E23" w:rsidRPr="00197351" w:rsidRDefault="00462E23" w:rsidP="00462E23">
            <w:pPr>
              <w:spacing w:line="400" w:lineRule="exact"/>
              <w:rPr>
                <w:rFonts w:ascii="Arial" w:eastAsia="Meiryo UI" w:hAnsi="Arial" w:cs="Arial"/>
                <w:b/>
                <w:sz w:val="22"/>
              </w:rPr>
            </w:pPr>
            <w:r w:rsidRPr="00197351">
              <w:rPr>
                <w:rFonts w:ascii="Arial" w:eastAsia="Meiryo UI" w:hAnsi="Arial" w:cs="Arial"/>
                <w:lang w:bidi="en-US"/>
              </w:rPr>
              <w:t>The status of management resources assigned to Human Rights Due Diligence</w:t>
            </w:r>
          </w:p>
        </w:tc>
      </w:tr>
      <w:tr w:rsidR="00462E23" w:rsidRPr="00197351" w14:paraId="32CB411D" w14:textId="77777777" w:rsidTr="006669D8">
        <w:tc>
          <w:tcPr>
            <w:tcW w:w="1223" w:type="dxa"/>
          </w:tcPr>
          <w:p w14:paraId="0575815D"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07F08FDA" w14:textId="77777777" w:rsidR="00462E23" w:rsidRPr="00197351" w:rsidRDefault="00462E23" w:rsidP="00AB542C">
            <w:pPr>
              <w:spacing w:line="400" w:lineRule="exact"/>
              <w:rPr>
                <w:rFonts w:ascii="Arial" w:eastAsia="Meiryo UI" w:hAnsi="Arial" w:cs="Arial"/>
                <w:color w:val="0070C0"/>
                <w:sz w:val="22"/>
              </w:rPr>
            </w:pPr>
          </w:p>
        </w:tc>
      </w:tr>
      <w:tr w:rsidR="00462E23" w:rsidRPr="00197351" w14:paraId="33D6F726" w14:textId="77777777" w:rsidTr="006669D8">
        <w:tc>
          <w:tcPr>
            <w:tcW w:w="1223" w:type="dxa"/>
          </w:tcPr>
          <w:p w14:paraId="3A8DC1BD"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6B4E3F15" w14:textId="77777777" w:rsidR="00462E23" w:rsidRPr="00197351" w:rsidRDefault="00462E23" w:rsidP="00AB542C">
            <w:pPr>
              <w:spacing w:line="400" w:lineRule="exact"/>
              <w:rPr>
                <w:rFonts w:ascii="Arial" w:eastAsia="Meiryo UI" w:hAnsi="Arial" w:cs="Arial"/>
                <w:color w:val="0070C0"/>
                <w:sz w:val="22"/>
              </w:rPr>
            </w:pPr>
          </w:p>
        </w:tc>
      </w:tr>
      <w:tr w:rsidR="00462E23" w:rsidRPr="00197351" w14:paraId="7FC249CB" w14:textId="77777777" w:rsidTr="006669D8">
        <w:tc>
          <w:tcPr>
            <w:tcW w:w="1223" w:type="dxa"/>
          </w:tcPr>
          <w:p w14:paraId="58D443A5"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6233FEC9" w14:textId="77777777" w:rsidR="00462E23" w:rsidRPr="00197351" w:rsidRDefault="00462E23" w:rsidP="00AB542C">
            <w:pPr>
              <w:spacing w:line="400" w:lineRule="exact"/>
              <w:rPr>
                <w:rFonts w:ascii="Arial" w:eastAsia="Meiryo UI" w:hAnsi="Arial" w:cs="Arial"/>
                <w:color w:val="0070C0"/>
                <w:sz w:val="22"/>
              </w:rPr>
            </w:pPr>
          </w:p>
        </w:tc>
      </w:tr>
      <w:tr w:rsidR="00462E23" w:rsidRPr="00197351" w14:paraId="240CB7A6" w14:textId="77777777" w:rsidTr="006669D8">
        <w:tc>
          <w:tcPr>
            <w:tcW w:w="9493" w:type="dxa"/>
            <w:gridSpan w:val="4"/>
          </w:tcPr>
          <w:p w14:paraId="5B95FCB6" w14:textId="77777777" w:rsidR="00462E23" w:rsidRPr="00197351" w:rsidRDefault="00462E23" w:rsidP="00462E23">
            <w:pPr>
              <w:spacing w:line="400" w:lineRule="exact"/>
              <w:rPr>
                <w:rFonts w:ascii="Arial" w:eastAsia="Meiryo UI" w:hAnsi="Arial" w:cs="Arial"/>
                <w:b/>
                <w:sz w:val="22"/>
              </w:rPr>
            </w:pPr>
            <w:r w:rsidRPr="00197351">
              <w:rPr>
                <w:rFonts w:ascii="Arial" w:eastAsia="Meiryo UI" w:hAnsi="Arial" w:cs="Arial"/>
                <w:sz w:val="22"/>
                <w:lang w:bidi="en-US"/>
              </w:rPr>
              <w:t>Proposals for improvements from departments and the manager in charge</w:t>
            </w:r>
          </w:p>
        </w:tc>
      </w:tr>
      <w:tr w:rsidR="00462E23" w:rsidRPr="00197351" w14:paraId="2A33DF05" w14:textId="77777777" w:rsidTr="006669D8">
        <w:tc>
          <w:tcPr>
            <w:tcW w:w="1223" w:type="dxa"/>
          </w:tcPr>
          <w:p w14:paraId="16EE1381"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Report contents</w:t>
            </w:r>
          </w:p>
        </w:tc>
        <w:tc>
          <w:tcPr>
            <w:tcW w:w="8270" w:type="dxa"/>
            <w:gridSpan w:val="3"/>
          </w:tcPr>
          <w:p w14:paraId="466EF82E" w14:textId="77777777" w:rsidR="00462E23" w:rsidRPr="00197351" w:rsidRDefault="00462E23" w:rsidP="00462E23">
            <w:pPr>
              <w:spacing w:line="400" w:lineRule="exact"/>
              <w:rPr>
                <w:rFonts w:ascii="Arial" w:eastAsia="Meiryo UI" w:hAnsi="Arial" w:cs="Arial"/>
                <w:sz w:val="22"/>
              </w:rPr>
            </w:pPr>
          </w:p>
        </w:tc>
      </w:tr>
      <w:tr w:rsidR="00462E23" w:rsidRPr="00197351" w14:paraId="0FB4FB45" w14:textId="77777777" w:rsidTr="006669D8">
        <w:tc>
          <w:tcPr>
            <w:tcW w:w="1223" w:type="dxa"/>
          </w:tcPr>
          <w:p w14:paraId="22FF8248"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w:t>
            </w:r>
          </w:p>
        </w:tc>
        <w:tc>
          <w:tcPr>
            <w:tcW w:w="8270" w:type="dxa"/>
            <w:gridSpan w:val="3"/>
          </w:tcPr>
          <w:p w14:paraId="3F35D83A" w14:textId="77777777" w:rsidR="00462E23" w:rsidRPr="00197351" w:rsidRDefault="00462E23" w:rsidP="00462E23">
            <w:pPr>
              <w:spacing w:line="400" w:lineRule="exact"/>
              <w:rPr>
                <w:rFonts w:ascii="Arial" w:eastAsia="Meiryo UI" w:hAnsi="Arial" w:cs="Arial"/>
                <w:sz w:val="22"/>
              </w:rPr>
            </w:pPr>
          </w:p>
        </w:tc>
      </w:tr>
      <w:tr w:rsidR="00462E23" w:rsidRPr="00197351" w14:paraId="109F5D79" w14:textId="77777777" w:rsidTr="006669D8">
        <w:tc>
          <w:tcPr>
            <w:tcW w:w="1223" w:type="dxa"/>
          </w:tcPr>
          <w:p w14:paraId="2D184382" w14:textId="77777777" w:rsidR="00462E23" w:rsidRPr="00197351" w:rsidRDefault="00462E23" w:rsidP="00197351">
            <w:pPr>
              <w:spacing w:line="400" w:lineRule="exact"/>
              <w:jc w:val="left"/>
              <w:rPr>
                <w:rFonts w:ascii="Arial" w:eastAsia="Meiryo UI" w:hAnsi="Arial" w:cs="Arial"/>
                <w:sz w:val="22"/>
              </w:rPr>
            </w:pPr>
            <w:r w:rsidRPr="00197351">
              <w:rPr>
                <w:rFonts w:ascii="Arial" w:eastAsia="Meiryo UI" w:hAnsi="Arial" w:cs="Arial"/>
                <w:sz w:val="22"/>
                <w:lang w:bidi="en-US"/>
              </w:rPr>
              <w:t>Attached materials</w:t>
            </w:r>
          </w:p>
        </w:tc>
        <w:tc>
          <w:tcPr>
            <w:tcW w:w="8270" w:type="dxa"/>
            <w:gridSpan w:val="3"/>
          </w:tcPr>
          <w:p w14:paraId="16E2A9F8" w14:textId="77777777" w:rsidR="00462E23" w:rsidRPr="00197351" w:rsidRDefault="00462E23" w:rsidP="00462E23">
            <w:pPr>
              <w:spacing w:line="400" w:lineRule="exact"/>
              <w:rPr>
                <w:rFonts w:ascii="Arial" w:eastAsia="Meiryo UI" w:hAnsi="Arial" w:cs="Arial"/>
                <w:sz w:val="22"/>
              </w:rPr>
            </w:pPr>
          </w:p>
        </w:tc>
      </w:tr>
    </w:tbl>
    <w:p w14:paraId="4CD19E48" w14:textId="77777777" w:rsidR="009151BD" w:rsidRPr="00197351" w:rsidRDefault="009151BD" w:rsidP="006669D8">
      <w:pPr>
        <w:spacing w:line="400" w:lineRule="exact"/>
        <w:rPr>
          <w:rFonts w:ascii="Arial" w:eastAsia="Meiryo UI" w:hAnsi="Arial" w:cs="Arial"/>
          <w:sz w:val="22"/>
        </w:rPr>
      </w:pPr>
    </w:p>
    <w:tbl>
      <w:tblPr>
        <w:tblStyle w:val="a3"/>
        <w:tblW w:w="9493" w:type="dxa"/>
        <w:tblLook w:val="04A0" w:firstRow="1" w:lastRow="0" w:firstColumn="1" w:lastColumn="0" w:noHBand="0" w:noVBand="1"/>
      </w:tblPr>
      <w:tblGrid>
        <w:gridCol w:w="1413"/>
        <w:gridCol w:w="1559"/>
        <w:gridCol w:w="1418"/>
        <w:gridCol w:w="1417"/>
        <w:gridCol w:w="3686"/>
      </w:tblGrid>
      <w:tr w:rsidR="004D5CD2" w:rsidRPr="00197351" w14:paraId="6BA6113E" w14:textId="77777777" w:rsidTr="006669D8">
        <w:tc>
          <w:tcPr>
            <w:tcW w:w="9493" w:type="dxa"/>
            <w:gridSpan w:val="5"/>
            <w:shd w:val="clear" w:color="auto" w:fill="D9D9D9" w:themeFill="background1" w:themeFillShade="D9"/>
          </w:tcPr>
          <w:p w14:paraId="20B21A42" w14:textId="77777777" w:rsidR="004D5CD2" w:rsidRPr="00197351" w:rsidRDefault="00617672" w:rsidP="006669D8">
            <w:pPr>
              <w:spacing w:line="400" w:lineRule="exact"/>
              <w:rPr>
                <w:rFonts w:ascii="Arial" w:eastAsia="Meiryo UI" w:hAnsi="Arial" w:cs="Arial"/>
                <w:b/>
                <w:sz w:val="22"/>
              </w:rPr>
            </w:pPr>
            <w:r w:rsidRPr="00197351">
              <w:rPr>
                <w:rFonts w:ascii="Arial" w:eastAsia="Meiryo UI" w:hAnsi="Arial" w:cs="Arial"/>
                <w:b/>
                <w:sz w:val="22"/>
                <w:lang w:bidi="en-US"/>
              </w:rPr>
              <w:t>Top management output</w:t>
            </w:r>
          </w:p>
        </w:tc>
      </w:tr>
      <w:tr w:rsidR="004D5CD2" w:rsidRPr="00197351" w14:paraId="39705FB2" w14:textId="77777777" w:rsidTr="006669D8">
        <w:tc>
          <w:tcPr>
            <w:tcW w:w="2972" w:type="dxa"/>
            <w:gridSpan w:val="2"/>
          </w:tcPr>
          <w:p w14:paraId="5CF06B5C" w14:textId="77777777" w:rsidR="004D5CD2" w:rsidRPr="00197351" w:rsidRDefault="00617672" w:rsidP="00197351">
            <w:pPr>
              <w:spacing w:line="400" w:lineRule="exact"/>
              <w:jc w:val="left"/>
              <w:rPr>
                <w:rFonts w:ascii="Arial" w:eastAsia="Meiryo UI" w:hAnsi="Arial" w:cs="Arial"/>
                <w:sz w:val="22"/>
              </w:rPr>
            </w:pPr>
            <w:r w:rsidRPr="00197351">
              <w:rPr>
                <w:rFonts w:ascii="Arial" w:eastAsia="Meiryo UI" w:hAnsi="Arial" w:cs="Arial"/>
                <w:sz w:val="22"/>
                <w:lang w:bidi="en-US"/>
              </w:rPr>
              <w:t>The conclusion that Human Rights DD is appropriate, valid, and effective </w:t>
            </w:r>
          </w:p>
        </w:tc>
        <w:tc>
          <w:tcPr>
            <w:tcW w:w="6521" w:type="dxa"/>
            <w:gridSpan w:val="3"/>
          </w:tcPr>
          <w:p w14:paraId="0E53A1BC" w14:textId="77777777" w:rsidR="004D5CD2" w:rsidRPr="00197351" w:rsidRDefault="004D5CD2" w:rsidP="006669D8">
            <w:pPr>
              <w:spacing w:line="400" w:lineRule="exact"/>
              <w:rPr>
                <w:rFonts w:ascii="Arial" w:eastAsia="Meiryo UI" w:hAnsi="Arial" w:cs="Arial"/>
                <w:sz w:val="22"/>
              </w:rPr>
            </w:pPr>
          </w:p>
        </w:tc>
      </w:tr>
      <w:tr w:rsidR="004D5CD2" w:rsidRPr="00197351" w14:paraId="7DABF35F" w14:textId="77777777" w:rsidTr="006669D8">
        <w:tc>
          <w:tcPr>
            <w:tcW w:w="2972" w:type="dxa"/>
            <w:gridSpan w:val="2"/>
          </w:tcPr>
          <w:p w14:paraId="2714048F" w14:textId="77777777" w:rsidR="004D5CD2" w:rsidRPr="00197351" w:rsidRDefault="00617672" w:rsidP="00197351">
            <w:pPr>
              <w:spacing w:line="400" w:lineRule="exact"/>
              <w:jc w:val="left"/>
              <w:rPr>
                <w:rFonts w:ascii="Arial" w:eastAsia="Meiryo UI" w:hAnsi="Arial" w:cs="Arial"/>
                <w:sz w:val="22"/>
              </w:rPr>
            </w:pPr>
            <w:r w:rsidRPr="00197351">
              <w:rPr>
                <w:rFonts w:ascii="Arial" w:eastAsia="Meiryo UI" w:hAnsi="Arial" w:cs="Arial"/>
                <w:sz w:val="22"/>
                <w:lang w:bidi="en-US"/>
              </w:rPr>
              <w:t>Instructions for improvements</w:t>
            </w:r>
          </w:p>
        </w:tc>
        <w:tc>
          <w:tcPr>
            <w:tcW w:w="6521" w:type="dxa"/>
            <w:gridSpan w:val="3"/>
          </w:tcPr>
          <w:p w14:paraId="45FFB412" w14:textId="77777777" w:rsidR="004D5CD2" w:rsidRPr="00197351" w:rsidRDefault="004D5CD2" w:rsidP="006669D8">
            <w:pPr>
              <w:spacing w:line="400" w:lineRule="exact"/>
              <w:rPr>
                <w:rFonts w:ascii="Arial" w:eastAsia="Meiryo UI" w:hAnsi="Arial" w:cs="Arial"/>
                <w:sz w:val="22"/>
              </w:rPr>
            </w:pPr>
          </w:p>
        </w:tc>
      </w:tr>
      <w:tr w:rsidR="004D5CD2" w:rsidRPr="00197351" w14:paraId="4E39FD59" w14:textId="77777777" w:rsidTr="006669D8">
        <w:tc>
          <w:tcPr>
            <w:tcW w:w="2972" w:type="dxa"/>
            <w:gridSpan w:val="2"/>
          </w:tcPr>
          <w:p w14:paraId="48A485BD" w14:textId="77777777" w:rsidR="004D5CD2" w:rsidRPr="00197351" w:rsidRDefault="004D5CD2" w:rsidP="00197351">
            <w:pPr>
              <w:spacing w:line="400" w:lineRule="exact"/>
              <w:jc w:val="left"/>
              <w:rPr>
                <w:rFonts w:ascii="Arial" w:eastAsia="Meiryo UI" w:hAnsi="Arial" w:cs="Arial"/>
                <w:sz w:val="22"/>
              </w:rPr>
            </w:pPr>
            <w:r w:rsidRPr="00197351">
              <w:rPr>
                <w:rFonts w:ascii="Arial" w:eastAsia="Meiryo UI" w:hAnsi="Arial" w:cs="Arial"/>
                <w:sz w:val="22"/>
                <w:lang w:bidi="en-US"/>
              </w:rPr>
              <w:t>Decisions on management resources</w:t>
            </w:r>
          </w:p>
        </w:tc>
        <w:tc>
          <w:tcPr>
            <w:tcW w:w="6521" w:type="dxa"/>
            <w:gridSpan w:val="3"/>
          </w:tcPr>
          <w:p w14:paraId="6AAB71CF" w14:textId="77777777" w:rsidR="004D5CD2" w:rsidRPr="00197351" w:rsidRDefault="004D5CD2" w:rsidP="006669D8">
            <w:pPr>
              <w:spacing w:line="400" w:lineRule="exact"/>
              <w:rPr>
                <w:rFonts w:ascii="Arial" w:eastAsia="Meiryo UI" w:hAnsi="Arial" w:cs="Arial"/>
                <w:sz w:val="22"/>
              </w:rPr>
            </w:pPr>
          </w:p>
        </w:tc>
      </w:tr>
      <w:tr w:rsidR="004D5CD2" w:rsidRPr="00197351" w14:paraId="1BD106A3" w14:textId="77777777" w:rsidTr="006669D8">
        <w:trPr>
          <w:trHeight w:val="1085"/>
        </w:trPr>
        <w:tc>
          <w:tcPr>
            <w:tcW w:w="2972" w:type="dxa"/>
            <w:gridSpan w:val="2"/>
          </w:tcPr>
          <w:p w14:paraId="21B90F6F" w14:textId="77777777" w:rsidR="004D5CD2" w:rsidRPr="00197351" w:rsidRDefault="004D5CD2" w:rsidP="00197351">
            <w:pPr>
              <w:spacing w:line="400" w:lineRule="exact"/>
              <w:jc w:val="left"/>
              <w:rPr>
                <w:rFonts w:ascii="Arial" w:eastAsia="Meiryo UI" w:hAnsi="Arial" w:cs="Arial"/>
                <w:sz w:val="22"/>
              </w:rPr>
            </w:pPr>
            <w:r w:rsidRPr="00197351">
              <w:rPr>
                <w:rFonts w:ascii="Arial" w:eastAsia="Meiryo UI" w:hAnsi="Arial" w:cs="Arial"/>
                <w:sz w:val="22"/>
                <w:lang w:bidi="en-US"/>
              </w:rPr>
              <w:t>Other</w:t>
            </w:r>
          </w:p>
        </w:tc>
        <w:tc>
          <w:tcPr>
            <w:tcW w:w="6521" w:type="dxa"/>
            <w:gridSpan w:val="3"/>
          </w:tcPr>
          <w:p w14:paraId="5391CF78" w14:textId="77777777" w:rsidR="004D5CD2" w:rsidRPr="00197351" w:rsidRDefault="004D5CD2" w:rsidP="006669D8">
            <w:pPr>
              <w:spacing w:line="400" w:lineRule="exact"/>
              <w:rPr>
                <w:rFonts w:ascii="Arial" w:eastAsia="Meiryo UI" w:hAnsi="Arial" w:cs="Arial"/>
                <w:sz w:val="22"/>
              </w:rPr>
            </w:pPr>
          </w:p>
        </w:tc>
      </w:tr>
      <w:tr w:rsidR="004D5CD2" w:rsidRPr="00197351" w14:paraId="40EE0203" w14:textId="77777777" w:rsidTr="00197351">
        <w:trPr>
          <w:trHeight w:val="541"/>
        </w:trPr>
        <w:tc>
          <w:tcPr>
            <w:tcW w:w="1413" w:type="dxa"/>
          </w:tcPr>
          <w:p w14:paraId="3CF85F1A" w14:textId="77777777" w:rsidR="004D5CD2" w:rsidRPr="00197351" w:rsidRDefault="004D5CD2" w:rsidP="00197351">
            <w:pPr>
              <w:spacing w:line="400" w:lineRule="exact"/>
              <w:jc w:val="center"/>
              <w:rPr>
                <w:rFonts w:ascii="Arial" w:eastAsia="Meiryo UI" w:hAnsi="Arial" w:cs="Arial"/>
                <w:sz w:val="18"/>
                <w:szCs w:val="18"/>
                <w:lang w:bidi="en-US"/>
              </w:rPr>
            </w:pPr>
            <w:r w:rsidRPr="00197351">
              <w:rPr>
                <w:rFonts w:ascii="Arial" w:eastAsia="Meiryo UI" w:hAnsi="Arial" w:cs="Arial"/>
                <w:sz w:val="18"/>
                <w:szCs w:val="18"/>
                <w:lang w:bidi="en-US"/>
              </w:rPr>
              <w:t>Approval date</w:t>
            </w:r>
          </w:p>
        </w:tc>
        <w:tc>
          <w:tcPr>
            <w:tcW w:w="2977" w:type="dxa"/>
            <w:gridSpan w:val="2"/>
          </w:tcPr>
          <w:p w14:paraId="1F6531A7" w14:textId="77777777" w:rsidR="004D5CD2" w:rsidRPr="00197351" w:rsidRDefault="00105648" w:rsidP="006669D8">
            <w:pPr>
              <w:spacing w:line="400" w:lineRule="exact"/>
              <w:rPr>
                <w:rFonts w:ascii="Arial" w:eastAsia="Meiryo UI" w:hAnsi="Arial" w:cs="Arial"/>
                <w:sz w:val="22"/>
              </w:rPr>
            </w:pPr>
            <w:r w:rsidRPr="00197351">
              <w:rPr>
                <w:rFonts w:ascii="Arial" w:eastAsia="Meiryo UI" w:hAnsi="Arial" w:cs="Arial"/>
                <w:color w:val="00B0F0"/>
                <w:sz w:val="22"/>
                <w:lang w:bidi="en-US"/>
              </w:rPr>
              <w:t xml:space="preserve">　　　</w:t>
            </w:r>
            <w:r w:rsidRPr="00197351">
              <w:rPr>
                <w:rFonts w:ascii="Arial" w:eastAsia="Meiryo UI" w:hAnsi="Arial" w:cs="Arial"/>
                <w:color w:val="00B0F0"/>
                <w:sz w:val="22"/>
                <w:lang w:bidi="en-US"/>
              </w:rPr>
              <w:t>(  ) YY (  ) MM (  ) DD</w:t>
            </w:r>
          </w:p>
        </w:tc>
        <w:tc>
          <w:tcPr>
            <w:tcW w:w="1417" w:type="dxa"/>
          </w:tcPr>
          <w:p w14:paraId="082E98E8" w14:textId="77777777" w:rsidR="004D5CD2" w:rsidRPr="00197351" w:rsidRDefault="004D5CD2" w:rsidP="00197351">
            <w:pPr>
              <w:spacing w:line="400" w:lineRule="exact"/>
              <w:jc w:val="center"/>
              <w:rPr>
                <w:rFonts w:ascii="Arial" w:eastAsia="Meiryo UI" w:hAnsi="Arial" w:cs="Arial"/>
                <w:sz w:val="18"/>
                <w:szCs w:val="18"/>
                <w:lang w:bidi="en-US"/>
              </w:rPr>
            </w:pPr>
            <w:r w:rsidRPr="00197351">
              <w:rPr>
                <w:rFonts w:ascii="Arial" w:eastAsia="Meiryo UI" w:hAnsi="Arial" w:cs="Arial"/>
                <w:sz w:val="18"/>
                <w:szCs w:val="18"/>
                <w:lang w:bidi="en-US"/>
              </w:rPr>
              <w:t>Approved by</w:t>
            </w:r>
          </w:p>
        </w:tc>
        <w:tc>
          <w:tcPr>
            <w:tcW w:w="3686" w:type="dxa"/>
          </w:tcPr>
          <w:p w14:paraId="7EACA976" w14:textId="77777777" w:rsidR="004D5CD2" w:rsidRPr="00197351" w:rsidRDefault="00105648" w:rsidP="003419A0">
            <w:pPr>
              <w:spacing w:line="400" w:lineRule="exact"/>
              <w:jc w:val="right"/>
              <w:rPr>
                <w:rFonts w:ascii="Arial" w:eastAsia="Meiryo UI" w:hAnsi="Arial" w:cs="Arial"/>
                <w:sz w:val="22"/>
              </w:rPr>
            </w:pPr>
            <w:r w:rsidRPr="00197351">
              <w:rPr>
                <w:rFonts w:ascii="ＭＳ 明朝" w:eastAsia="ＭＳ 明朝" w:hAnsi="ＭＳ 明朝" w:cs="ＭＳ 明朝" w:hint="eastAsia"/>
                <w:color w:val="00B0F0"/>
                <w:sz w:val="22"/>
                <w:lang w:bidi="en-US"/>
              </w:rPr>
              <w:t>△△</w:t>
            </w:r>
            <w:r w:rsidRPr="00197351">
              <w:rPr>
                <w:rFonts w:ascii="Arial" w:eastAsia="Meiryo UI" w:hAnsi="Arial" w:cs="Arial"/>
                <w:color w:val="00B0F0"/>
                <w:sz w:val="22"/>
                <w:lang w:bidi="en-US"/>
              </w:rPr>
              <w:t xml:space="preserve">　</w:t>
            </w:r>
            <w:r w:rsidRPr="00197351">
              <w:rPr>
                <w:rFonts w:ascii="ＭＳ 明朝" w:eastAsia="ＭＳ 明朝" w:hAnsi="ＭＳ 明朝" w:cs="ＭＳ 明朝" w:hint="eastAsia"/>
                <w:color w:val="00B0F0"/>
                <w:sz w:val="22"/>
                <w:lang w:bidi="en-US"/>
              </w:rPr>
              <w:t>△△</w:t>
            </w:r>
            <w:r w:rsidR="004D5CD2" w:rsidRPr="00197351">
              <w:rPr>
                <w:rFonts w:ascii="Arial" w:eastAsia="Meiryo UI" w:hAnsi="Arial" w:cs="Arial"/>
                <w:sz w:val="22"/>
                <w:lang w:bidi="en-US"/>
              </w:rPr>
              <w:t xml:space="preserve">　　　　　　　　　　　</w:t>
            </w:r>
            <w:r w:rsidR="004D5CD2" w:rsidRPr="00197351">
              <w:rPr>
                <w:rFonts w:ascii="Arial" w:eastAsia="Meiryo UI" w:hAnsi="Arial" w:cs="Arial"/>
                <w:sz w:val="22"/>
                <w:lang w:bidi="en-US"/>
              </w:rPr>
              <w:t>seal</w:t>
            </w:r>
          </w:p>
        </w:tc>
      </w:tr>
    </w:tbl>
    <w:p w14:paraId="05D00788" w14:textId="77777777" w:rsidR="004D5CD2" w:rsidRPr="00197351" w:rsidRDefault="004D5CD2">
      <w:pPr>
        <w:rPr>
          <w:rFonts w:ascii="Arial" w:eastAsia="Meiryo UI" w:hAnsi="Arial" w:cs="Arial"/>
          <w:sz w:val="22"/>
        </w:rPr>
      </w:pPr>
    </w:p>
    <w:p w14:paraId="18BDA91A" w14:textId="77777777" w:rsidR="004D5CD2" w:rsidRPr="00197351" w:rsidRDefault="004D5CD2">
      <w:pPr>
        <w:rPr>
          <w:rFonts w:ascii="Arial" w:eastAsia="Meiryo UI" w:hAnsi="Arial" w:cs="Arial"/>
          <w:sz w:val="22"/>
        </w:rPr>
      </w:pPr>
    </w:p>
    <w:p w14:paraId="3F0D02DE" w14:textId="77777777" w:rsidR="004D5CD2" w:rsidRPr="00197351" w:rsidRDefault="004D5CD2">
      <w:pPr>
        <w:rPr>
          <w:rFonts w:ascii="Arial" w:eastAsia="Meiryo UI" w:hAnsi="Arial" w:cs="Arial"/>
        </w:rPr>
      </w:pPr>
    </w:p>
    <w:p w14:paraId="7133CFDE" w14:textId="77777777" w:rsidR="00617672" w:rsidRPr="00197351" w:rsidRDefault="00617672">
      <w:pPr>
        <w:widowControl/>
        <w:jc w:val="left"/>
        <w:rPr>
          <w:rFonts w:ascii="Arial" w:eastAsia="Meiryo UI" w:hAnsi="Arial" w:cs="Arial"/>
        </w:rPr>
      </w:pPr>
    </w:p>
    <w:sectPr w:rsidR="00617672" w:rsidRPr="00197351" w:rsidSect="006669D8">
      <w:pgSz w:w="11906" w:h="16838"/>
      <w:pgMar w:top="1276" w:right="1133"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128BA" w14:textId="77777777" w:rsidR="00511A29" w:rsidRDefault="00511A29" w:rsidP="006669D8">
      <w:r>
        <w:separator/>
      </w:r>
    </w:p>
  </w:endnote>
  <w:endnote w:type="continuationSeparator" w:id="0">
    <w:p w14:paraId="148A0FFA" w14:textId="77777777" w:rsidR="00511A29" w:rsidRDefault="00511A29" w:rsidP="00666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aunPenh">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UI">
    <w:altName w:val="Yu Gothic"/>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B17D4" w14:textId="77777777" w:rsidR="00511A29" w:rsidRDefault="00511A29" w:rsidP="006669D8">
      <w:r>
        <w:separator/>
      </w:r>
    </w:p>
  </w:footnote>
  <w:footnote w:type="continuationSeparator" w:id="0">
    <w:p w14:paraId="5BBDB5C6" w14:textId="77777777" w:rsidR="00511A29" w:rsidRDefault="00511A29" w:rsidP="006669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1BD"/>
    <w:rsid w:val="000308FB"/>
    <w:rsid w:val="0006535B"/>
    <w:rsid w:val="00093013"/>
    <w:rsid w:val="000C70D5"/>
    <w:rsid w:val="00105648"/>
    <w:rsid w:val="00197351"/>
    <w:rsid w:val="002304AE"/>
    <w:rsid w:val="002335EB"/>
    <w:rsid w:val="002A353E"/>
    <w:rsid w:val="00320FCF"/>
    <w:rsid w:val="003419A0"/>
    <w:rsid w:val="003D1E33"/>
    <w:rsid w:val="00462E23"/>
    <w:rsid w:val="004A21E0"/>
    <w:rsid w:val="004A6B4B"/>
    <w:rsid w:val="004D5CD2"/>
    <w:rsid w:val="00511A29"/>
    <w:rsid w:val="005726CA"/>
    <w:rsid w:val="00617672"/>
    <w:rsid w:val="006633BC"/>
    <w:rsid w:val="006669D8"/>
    <w:rsid w:val="006C001E"/>
    <w:rsid w:val="00770DAE"/>
    <w:rsid w:val="0082549A"/>
    <w:rsid w:val="00902408"/>
    <w:rsid w:val="009151BD"/>
    <w:rsid w:val="009332F9"/>
    <w:rsid w:val="00981DE8"/>
    <w:rsid w:val="00993AEC"/>
    <w:rsid w:val="009B7455"/>
    <w:rsid w:val="009C61D2"/>
    <w:rsid w:val="00A418B2"/>
    <w:rsid w:val="00A47DC9"/>
    <w:rsid w:val="00AB542C"/>
    <w:rsid w:val="00AD78C0"/>
    <w:rsid w:val="00B13973"/>
    <w:rsid w:val="00B32789"/>
    <w:rsid w:val="00B55CD2"/>
    <w:rsid w:val="00B81B3F"/>
    <w:rsid w:val="00BB0A2E"/>
    <w:rsid w:val="00BE0E48"/>
    <w:rsid w:val="00C123C7"/>
    <w:rsid w:val="00C815ED"/>
    <w:rsid w:val="00C93332"/>
    <w:rsid w:val="00CE4D82"/>
    <w:rsid w:val="00D614F8"/>
    <w:rsid w:val="00D7483F"/>
    <w:rsid w:val="00D749F1"/>
    <w:rsid w:val="00D75D51"/>
    <w:rsid w:val="00DA6217"/>
    <w:rsid w:val="00DB2E64"/>
    <w:rsid w:val="00DD32FB"/>
    <w:rsid w:val="00DE1A03"/>
    <w:rsid w:val="00DF0990"/>
    <w:rsid w:val="00E17E8E"/>
    <w:rsid w:val="00E83A80"/>
    <w:rsid w:val="00EA067E"/>
    <w:rsid w:val="00EA0990"/>
    <w:rsid w:val="00EB7E02"/>
    <w:rsid w:val="00EC5687"/>
    <w:rsid w:val="00F25FF7"/>
    <w:rsid w:val="00F6744D"/>
    <w:rsid w:val="00FB344D"/>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67D57A"/>
  <w15:chartTrackingRefBased/>
  <w15:docId w15:val="{E5B50D74-C56C-45C9-A805-D90048C3B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5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69D8"/>
    <w:pPr>
      <w:tabs>
        <w:tab w:val="center" w:pos="4252"/>
        <w:tab w:val="right" w:pos="8504"/>
      </w:tabs>
      <w:snapToGrid w:val="0"/>
    </w:pPr>
  </w:style>
  <w:style w:type="character" w:customStyle="1" w:styleId="a5">
    <w:name w:val="ヘッダー (文字)"/>
    <w:basedOn w:val="a0"/>
    <w:link w:val="a4"/>
    <w:uiPriority w:val="99"/>
    <w:rsid w:val="006669D8"/>
  </w:style>
  <w:style w:type="paragraph" w:styleId="a6">
    <w:name w:val="footer"/>
    <w:basedOn w:val="a"/>
    <w:link w:val="a7"/>
    <w:uiPriority w:val="99"/>
    <w:unhideWhenUsed/>
    <w:rsid w:val="006669D8"/>
    <w:pPr>
      <w:tabs>
        <w:tab w:val="center" w:pos="4252"/>
        <w:tab w:val="right" w:pos="8504"/>
      </w:tabs>
      <w:snapToGrid w:val="0"/>
    </w:pPr>
  </w:style>
  <w:style w:type="character" w:customStyle="1" w:styleId="a7">
    <w:name w:val="フッター (文字)"/>
    <w:basedOn w:val="a0"/>
    <w:link w:val="a6"/>
    <w:uiPriority w:val="99"/>
    <w:rsid w:val="006669D8"/>
  </w:style>
  <w:style w:type="paragraph" w:styleId="a8">
    <w:name w:val="Revision"/>
    <w:hidden/>
    <w:uiPriority w:val="99"/>
    <w:semiHidden/>
    <w:rsid w:val="00EA0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186443513659045889DD672B8A7E27D" ma:contentTypeVersion="17" ma:contentTypeDescription="新しいドキュメントを作成します。" ma:contentTypeScope="" ma:versionID="6dc97aa0944027e7f8e3de4c9936f365">
  <xsd:schema xmlns:xsd="http://www.w3.org/2001/XMLSchema" xmlns:xs="http://www.w3.org/2001/XMLSchema" xmlns:p="http://schemas.microsoft.com/office/2006/metadata/properties" xmlns:ns2="6c4649fd-4bb0-45a9-9076-fced730a3c42" xmlns:ns3="dad4b608-86e1-4915-9539-ab8d9551ef59" targetNamespace="http://schemas.microsoft.com/office/2006/metadata/properties" ma:root="true" ma:fieldsID="3e2a5462952ec17fa8a29a4f247e114a" ns2:_="" ns3:_="">
    <xsd:import namespace="6c4649fd-4bb0-45a9-9076-fced730a3c42"/>
    <xsd:import namespace="dad4b608-86e1-4915-9539-ab8d9551ef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4649fd-4bb0-45a9-9076-fced730a3c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8e575e9-e012-4227-ae0c-f183c3dd7b1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d4b608-86e1-4915-9539-ab8d9551ef59"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2a0a3b8-d6a7-4d71-86d5-5846bb73ae1d}" ma:internalName="TaxCatchAll" ma:showField="CatchAllData" ma:web="dad4b608-86e1-4915-9539-ab8d9551e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4649fd-4bb0-45a9-9076-fced730a3c42">
      <Terms xmlns="http://schemas.microsoft.com/office/infopath/2007/PartnerControls"/>
    </lcf76f155ced4ddcb4097134ff3c332f>
    <TaxCatchAll xmlns="dad4b608-86e1-4915-9539-ab8d9551ef59" xsi:nil="true"/>
  </documentManagement>
</p:properties>
</file>

<file path=customXml/itemProps1.xml><?xml version="1.0" encoding="utf-8"?>
<ds:datastoreItem xmlns:ds="http://schemas.openxmlformats.org/officeDocument/2006/customXml" ds:itemID="{84B324FA-8FA2-4B00-A315-0DE05E06DAD0}"/>
</file>

<file path=customXml/itemProps2.xml><?xml version="1.0" encoding="utf-8"?>
<ds:datastoreItem xmlns:ds="http://schemas.openxmlformats.org/officeDocument/2006/customXml" ds:itemID="{73D08B0A-96AA-46BA-A45B-2883644DEAA7}"/>
</file>

<file path=customXml/itemProps3.xml><?xml version="1.0" encoding="utf-8"?>
<ds:datastoreItem xmlns:ds="http://schemas.openxmlformats.org/officeDocument/2006/customXml" ds:itemID="{7251C86B-4D88-4CF8-B2FE-159935DEC2D3}"/>
</file>

<file path=docProps/app.xml><?xml version="1.0" encoding="utf-8"?>
<Properties xmlns="http://schemas.openxmlformats.org/officeDocument/2006/extended-properties" xmlns:vt="http://schemas.openxmlformats.org/officeDocument/2006/docPropsVTypes">
  <Template>Normal.dotm</Template>
  <TotalTime>1</TotalTime>
  <Pages>4</Pages>
  <Words>850</Words>
  <Characters>4849</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稲原 寛</dc:creator>
  <cp:keywords/>
  <dc:description/>
  <cp:lastModifiedBy>Hirota, Ryuichi / 弘田 隆一</cp:lastModifiedBy>
  <cp:revision>2</cp:revision>
  <cp:lastPrinted>2023-09-07T09:09:00Z</cp:lastPrinted>
  <dcterms:created xsi:type="dcterms:W3CDTF">2024-08-18T23:11:00Z</dcterms:created>
  <dcterms:modified xsi:type="dcterms:W3CDTF">2024-08-18T23:11:00Z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0x0101004186443513659045889DD672B8A7E27D</vt:lpwstr>
  </property>
</Properties>
</file>